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60944" w14:textId="77777777" w:rsidR="0084192C" w:rsidRPr="0084192C" w:rsidRDefault="0084192C" w:rsidP="0084192C">
      <w:pPr>
        <w:rPr>
          <w:sz w:val="40"/>
          <w:szCs w:val="40"/>
          <w:rtl/>
        </w:rPr>
      </w:pPr>
    </w:p>
    <w:p w14:paraId="20EE4222" w14:textId="01B7D808" w:rsidR="0084192C" w:rsidRPr="0084192C" w:rsidRDefault="0084192C" w:rsidP="0084192C">
      <w:pPr>
        <w:rPr>
          <w:b/>
          <w:bCs/>
          <w:sz w:val="40"/>
          <w:szCs w:val="40"/>
          <w:rtl/>
        </w:rPr>
      </w:pPr>
      <w:r w:rsidRPr="0084192C">
        <w:rPr>
          <w:rFonts w:cs="Arial"/>
          <w:b/>
          <w:bCs/>
          <w:sz w:val="40"/>
          <w:szCs w:val="40"/>
          <w:rtl/>
        </w:rPr>
        <w:t>تعليمات إقراض واقتراض الأوراق المالية والبيع المكشوف</w:t>
      </w:r>
      <w:r w:rsidRPr="0084192C">
        <w:rPr>
          <w:rFonts w:cs="Arial" w:hint="cs"/>
          <w:b/>
          <w:bCs/>
          <w:sz w:val="40"/>
          <w:szCs w:val="40"/>
          <w:rtl/>
        </w:rPr>
        <w:t xml:space="preserve"> لسنة 2017</w:t>
      </w:r>
    </w:p>
    <w:p w14:paraId="6F6BD051" w14:textId="77777777" w:rsidR="0084192C" w:rsidRPr="0084192C" w:rsidRDefault="0084192C" w:rsidP="0084192C">
      <w:pPr>
        <w:rPr>
          <w:sz w:val="40"/>
          <w:szCs w:val="40"/>
          <w:rtl/>
        </w:rPr>
      </w:pPr>
      <w:r w:rsidRPr="0084192C">
        <w:rPr>
          <w:rFonts w:cs="Arial"/>
          <w:sz w:val="40"/>
          <w:szCs w:val="40"/>
          <w:rtl/>
        </w:rPr>
        <w:t>المادة (1)</w:t>
      </w:r>
    </w:p>
    <w:p w14:paraId="16239596" w14:textId="77777777" w:rsidR="0084192C" w:rsidRPr="0084192C" w:rsidRDefault="0084192C" w:rsidP="0084192C">
      <w:pPr>
        <w:rPr>
          <w:sz w:val="40"/>
          <w:szCs w:val="40"/>
          <w:rtl/>
        </w:rPr>
      </w:pPr>
      <w:r w:rsidRPr="0084192C">
        <w:rPr>
          <w:rFonts w:cs="Arial"/>
          <w:sz w:val="40"/>
          <w:szCs w:val="40"/>
          <w:rtl/>
        </w:rPr>
        <w:t>تسمى هذه التعليمات تعليمات إقراض واقتراض الأوراق المالية والبيع المكشوف لعام 2017 ويعمل بها من التاريخ الذي يحدده المجلس.</w:t>
      </w:r>
    </w:p>
    <w:p w14:paraId="6E2E4D2B" w14:textId="77777777" w:rsidR="0084192C" w:rsidRPr="0084192C" w:rsidRDefault="0084192C" w:rsidP="0084192C">
      <w:pPr>
        <w:rPr>
          <w:sz w:val="40"/>
          <w:szCs w:val="40"/>
          <w:rtl/>
        </w:rPr>
      </w:pPr>
      <w:r w:rsidRPr="0084192C">
        <w:rPr>
          <w:rFonts w:cs="Arial"/>
          <w:sz w:val="40"/>
          <w:szCs w:val="40"/>
          <w:rtl/>
        </w:rPr>
        <w:t>المادة (2)</w:t>
      </w:r>
    </w:p>
    <w:p w14:paraId="74EBB85D" w14:textId="3AE233B0" w:rsidR="0084192C" w:rsidRPr="0084192C" w:rsidRDefault="0084192C" w:rsidP="00325E6C">
      <w:pPr>
        <w:rPr>
          <w:sz w:val="40"/>
          <w:szCs w:val="40"/>
          <w:rtl/>
        </w:rPr>
      </w:pPr>
      <w:r w:rsidRPr="0084192C">
        <w:rPr>
          <w:rFonts w:cs="Arial"/>
          <w:sz w:val="40"/>
          <w:szCs w:val="40"/>
          <w:rtl/>
        </w:rPr>
        <w:t>أ- يكون للكلمات والعبارات الواردة في هذه التعليمات المعاني المخصصة لها أدناه، ما</w:t>
      </w:r>
      <w:r w:rsidR="00325E6C">
        <w:rPr>
          <w:rFonts w:hint="cs"/>
          <w:sz w:val="40"/>
          <w:szCs w:val="40"/>
          <w:rtl/>
        </w:rPr>
        <w:t xml:space="preserve"> </w:t>
      </w:r>
      <w:r w:rsidRPr="0084192C">
        <w:rPr>
          <w:rFonts w:cs="Arial"/>
          <w:sz w:val="40"/>
          <w:szCs w:val="40"/>
          <w:rtl/>
        </w:rPr>
        <w:t>لم تدل القرينة على غير ذلك:</w:t>
      </w:r>
    </w:p>
    <w:p w14:paraId="0E613DA2" w14:textId="12E5C054" w:rsidR="0084192C" w:rsidRPr="0084192C" w:rsidRDefault="0084192C" w:rsidP="00325E6C">
      <w:pPr>
        <w:rPr>
          <w:sz w:val="40"/>
          <w:szCs w:val="40"/>
          <w:rtl/>
        </w:rPr>
      </w:pPr>
      <w:r w:rsidRPr="0084192C">
        <w:rPr>
          <w:rFonts w:cs="Arial"/>
          <w:sz w:val="40"/>
          <w:szCs w:val="40"/>
          <w:rtl/>
        </w:rPr>
        <w:t>الهيئة: هيئة الأوراق المالية</w:t>
      </w:r>
    </w:p>
    <w:p w14:paraId="0F059CA9" w14:textId="131024BE" w:rsidR="0084192C" w:rsidRPr="0084192C" w:rsidRDefault="0084192C" w:rsidP="00325E6C">
      <w:pPr>
        <w:rPr>
          <w:sz w:val="40"/>
          <w:szCs w:val="40"/>
          <w:rtl/>
        </w:rPr>
      </w:pPr>
      <w:r w:rsidRPr="0084192C">
        <w:rPr>
          <w:rFonts w:cs="Arial"/>
          <w:sz w:val="40"/>
          <w:szCs w:val="40"/>
          <w:rtl/>
        </w:rPr>
        <w:t>المجلس: مجلس مفوضي الهيئة</w:t>
      </w:r>
    </w:p>
    <w:p w14:paraId="174E91CD" w14:textId="5406B96A" w:rsidR="0084192C" w:rsidRPr="0084192C" w:rsidRDefault="0084192C" w:rsidP="00325E6C">
      <w:pPr>
        <w:rPr>
          <w:sz w:val="40"/>
          <w:szCs w:val="40"/>
          <w:rtl/>
        </w:rPr>
      </w:pPr>
      <w:r w:rsidRPr="0084192C">
        <w:rPr>
          <w:rFonts w:cs="Arial"/>
          <w:sz w:val="40"/>
          <w:szCs w:val="40"/>
          <w:rtl/>
        </w:rPr>
        <w:t>السوق</w:t>
      </w:r>
      <w:r w:rsidR="00325E6C">
        <w:rPr>
          <w:rFonts w:hint="cs"/>
          <w:sz w:val="40"/>
          <w:szCs w:val="40"/>
          <w:rtl/>
        </w:rPr>
        <w:t xml:space="preserve">: </w:t>
      </w:r>
      <w:r w:rsidRPr="0084192C">
        <w:rPr>
          <w:rFonts w:cs="Arial"/>
          <w:sz w:val="40"/>
          <w:szCs w:val="40"/>
          <w:rtl/>
        </w:rPr>
        <w:t>بورصة عمان أو أي سوق لتداول الأوراق المالية</w:t>
      </w:r>
      <w:r w:rsidR="00325E6C">
        <w:rPr>
          <w:rFonts w:hint="cs"/>
          <w:sz w:val="40"/>
          <w:szCs w:val="40"/>
          <w:rtl/>
        </w:rPr>
        <w:t xml:space="preserve"> </w:t>
      </w:r>
      <w:r w:rsidRPr="0084192C">
        <w:rPr>
          <w:rFonts w:cs="Arial"/>
          <w:sz w:val="40"/>
          <w:szCs w:val="40"/>
          <w:rtl/>
        </w:rPr>
        <w:t>مرخص من الهيئة</w:t>
      </w:r>
      <w:r w:rsidR="00325E6C">
        <w:rPr>
          <w:rFonts w:hint="cs"/>
          <w:sz w:val="40"/>
          <w:szCs w:val="40"/>
          <w:rtl/>
        </w:rPr>
        <w:t>.</w:t>
      </w:r>
    </w:p>
    <w:p w14:paraId="69EEE46E" w14:textId="0587AAAD" w:rsidR="0084192C" w:rsidRPr="0084192C" w:rsidRDefault="0084192C" w:rsidP="00325E6C">
      <w:pPr>
        <w:rPr>
          <w:sz w:val="40"/>
          <w:szCs w:val="40"/>
          <w:rtl/>
        </w:rPr>
      </w:pPr>
      <w:r w:rsidRPr="0084192C">
        <w:rPr>
          <w:rFonts w:cs="Arial"/>
          <w:sz w:val="40"/>
          <w:szCs w:val="40"/>
          <w:rtl/>
        </w:rPr>
        <w:t>المركز: مركز إيداع الأوراق المالية</w:t>
      </w:r>
    </w:p>
    <w:p w14:paraId="5B6ADED1" w14:textId="125500C8" w:rsidR="0084192C" w:rsidRPr="0084192C" w:rsidRDefault="0084192C" w:rsidP="00325E6C">
      <w:pPr>
        <w:rPr>
          <w:sz w:val="40"/>
          <w:szCs w:val="40"/>
          <w:rtl/>
        </w:rPr>
      </w:pPr>
      <w:r w:rsidRPr="0084192C">
        <w:rPr>
          <w:rFonts w:cs="Arial"/>
          <w:sz w:val="40"/>
          <w:szCs w:val="40"/>
          <w:rtl/>
        </w:rPr>
        <w:t>العقد</w:t>
      </w:r>
      <w:r w:rsidR="00325E6C">
        <w:rPr>
          <w:rFonts w:hint="cs"/>
          <w:sz w:val="40"/>
          <w:szCs w:val="40"/>
          <w:rtl/>
        </w:rPr>
        <w:t xml:space="preserve">: </w:t>
      </w:r>
      <w:r w:rsidRPr="0084192C">
        <w:rPr>
          <w:rFonts w:cs="Arial"/>
          <w:sz w:val="40"/>
          <w:szCs w:val="40"/>
          <w:rtl/>
        </w:rPr>
        <w:t>عقد إقراض واقتراض الأوراق المالية الذي يتم بموجبه</w:t>
      </w:r>
      <w:r w:rsidR="00325E6C">
        <w:rPr>
          <w:rFonts w:hint="cs"/>
          <w:sz w:val="40"/>
          <w:szCs w:val="40"/>
          <w:rtl/>
        </w:rPr>
        <w:t xml:space="preserve"> </w:t>
      </w:r>
      <w:r w:rsidRPr="0084192C">
        <w:rPr>
          <w:rFonts w:cs="Arial"/>
          <w:sz w:val="40"/>
          <w:szCs w:val="40"/>
          <w:rtl/>
        </w:rPr>
        <w:t>نقل ملكية الأوراق المالية من المقرض إلى المقترض</w:t>
      </w:r>
      <w:r w:rsidR="00325E6C">
        <w:rPr>
          <w:rFonts w:hint="cs"/>
          <w:sz w:val="40"/>
          <w:szCs w:val="40"/>
          <w:rtl/>
        </w:rPr>
        <w:t xml:space="preserve"> </w:t>
      </w:r>
      <w:r w:rsidRPr="0084192C">
        <w:rPr>
          <w:rFonts w:cs="Arial"/>
          <w:sz w:val="40"/>
          <w:szCs w:val="40"/>
          <w:rtl/>
        </w:rPr>
        <w:t>وفقاً لأحكام هذه التعليمات.</w:t>
      </w:r>
    </w:p>
    <w:p w14:paraId="7B7CEF14" w14:textId="576002E0" w:rsidR="0084192C" w:rsidRPr="0084192C" w:rsidRDefault="0084192C" w:rsidP="00325E6C">
      <w:pPr>
        <w:rPr>
          <w:sz w:val="40"/>
          <w:szCs w:val="40"/>
          <w:rtl/>
        </w:rPr>
      </w:pPr>
      <w:r w:rsidRPr="0084192C">
        <w:rPr>
          <w:rFonts w:cs="Arial"/>
          <w:sz w:val="40"/>
          <w:szCs w:val="40"/>
          <w:rtl/>
        </w:rPr>
        <w:t>الوكيل</w:t>
      </w:r>
      <w:r w:rsidR="00325E6C">
        <w:rPr>
          <w:rFonts w:hint="cs"/>
          <w:sz w:val="40"/>
          <w:szCs w:val="40"/>
          <w:rtl/>
        </w:rPr>
        <w:t xml:space="preserve">: </w:t>
      </w:r>
      <w:r w:rsidRPr="0084192C">
        <w:rPr>
          <w:rFonts w:cs="Arial"/>
          <w:sz w:val="40"/>
          <w:szCs w:val="40"/>
          <w:rtl/>
        </w:rPr>
        <w:t>الشخص الاعتباري المرخص له ممارسة أعمال إقراض</w:t>
      </w:r>
      <w:r w:rsidR="00325E6C">
        <w:rPr>
          <w:rFonts w:hint="cs"/>
          <w:sz w:val="40"/>
          <w:szCs w:val="40"/>
          <w:rtl/>
        </w:rPr>
        <w:t xml:space="preserve"> </w:t>
      </w:r>
      <w:r w:rsidRPr="0084192C">
        <w:rPr>
          <w:rFonts w:cs="Arial"/>
          <w:sz w:val="40"/>
          <w:szCs w:val="40"/>
          <w:rtl/>
        </w:rPr>
        <w:t>واقتراض الأوراق المالية</w:t>
      </w:r>
      <w:r w:rsidR="00325E6C">
        <w:rPr>
          <w:rFonts w:hint="cs"/>
          <w:sz w:val="40"/>
          <w:szCs w:val="40"/>
          <w:rtl/>
        </w:rPr>
        <w:t>.</w:t>
      </w:r>
    </w:p>
    <w:p w14:paraId="02ECCBF4" w14:textId="47F9DB54" w:rsidR="0084192C" w:rsidRPr="0084192C" w:rsidRDefault="0084192C" w:rsidP="0084192C">
      <w:pPr>
        <w:rPr>
          <w:sz w:val="40"/>
          <w:szCs w:val="40"/>
          <w:rtl/>
        </w:rPr>
      </w:pPr>
      <w:r w:rsidRPr="0084192C">
        <w:rPr>
          <w:rFonts w:cs="Arial"/>
          <w:sz w:val="40"/>
          <w:szCs w:val="40"/>
          <w:rtl/>
        </w:rPr>
        <w:t>البيع المكشوف: بيع أوراق مالية مقترضة</w:t>
      </w:r>
    </w:p>
    <w:p w14:paraId="737EDBFC" w14:textId="6DD8EF55" w:rsidR="0084192C" w:rsidRPr="0084192C" w:rsidRDefault="0084192C" w:rsidP="00325E6C">
      <w:pPr>
        <w:rPr>
          <w:sz w:val="40"/>
          <w:szCs w:val="40"/>
          <w:rtl/>
        </w:rPr>
      </w:pPr>
      <w:r w:rsidRPr="0084192C">
        <w:rPr>
          <w:rFonts w:cs="Arial"/>
          <w:sz w:val="40"/>
          <w:szCs w:val="40"/>
          <w:rtl/>
        </w:rPr>
        <w:t>الشخص المطلع</w:t>
      </w:r>
      <w:r w:rsidR="00325E6C">
        <w:rPr>
          <w:rFonts w:cs="Arial" w:hint="cs"/>
          <w:sz w:val="40"/>
          <w:szCs w:val="40"/>
          <w:rtl/>
        </w:rPr>
        <w:t>:</w:t>
      </w:r>
      <w:r w:rsidRPr="0084192C">
        <w:rPr>
          <w:rFonts w:cs="Arial"/>
          <w:sz w:val="40"/>
          <w:szCs w:val="40"/>
          <w:rtl/>
        </w:rPr>
        <w:t xml:space="preserve"> الشخص الذي يطلع على المعلومات الداخلية بحكم</w:t>
      </w:r>
      <w:r w:rsidR="00325E6C">
        <w:rPr>
          <w:rFonts w:hint="cs"/>
          <w:sz w:val="40"/>
          <w:szCs w:val="40"/>
          <w:rtl/>
        </w:rPr>
        <w:t xml:space="preserve"> </w:t>
      </w:r>
      <w:r w:rsidRPr="0084192C">
        <w:rPr>
          <w:rFonts w:cs="Arial"/>
          <w:sz w:val="40"/>
          <w:szCs w:val="40"/>
          <w:rtl/>
        </w:rPr>
        <w:t>منصبه او وظيفته</w:t>
      </w:r>
      <w:r w:rsidR="00325E6C">
        <w:rPr>
          <w:rFonts w:hint="cs"/>
          <w:sz w:val="40"/>
          <w:szCs w:val="40"/>
          <w:rtl/>
        </w:rPr>
        <w:t>.</w:t>
      </w:r>
    </w:p>
    <w:p w14:paraId="54BC2C44" w14:textId="306BE6A8" w:rsidR="0084192C" w:rsidRPr="0084192C" w:rsidRDefault="0084192C" w:rsidP="00325E6C">
      <w:pPr>
        <w:rPr>
          <w:sz w:val="40"/>
          <w:szCs w:val="40"/>
          <w:rtl/>
        </w:rPr>
      </w:pPr>
      <w:r w:rsidRPr="0084192C">
        <w:rPr>
          <w:rFonts w:cs="Arial"/>
          <w:sz w:val="40"/>
          <w:szCs w:val="40"/>
          <w:rtl/>
        </w:rPr>
        <w:lastRenderedPageBreak/>
        <w:t>المجموعة المرتبطة : كل مجموعة من العملاء تكون خاضعة للسيطرة الفعلية</w:t>
      </w:r>
      <w:r w:rsidR="00325E6C">
        <w:rPr>
          <w:rFonts w:hint="cs"/>
          <w:sz w:val="40"/>
          <w:szCs w:val="40"/>
          <w:rtl/>
        </w:rPr>
        <w:t xml:space="preserve"> </w:t>
      </w:r>
      <w:r w:rsidRPr="0084192C">
        <w:rPr>
          <w:rFonts w:cs="Arial"/>
          <w:sz w:val="40"/>
          <w:szCs w:val="40"/>
          <w:rtl/>
        </w:rPr>
        <w:t>لنفس الأشخاص الطبيعين أو لذات الأشخاص الاعتباريين و/أو تجمعهم مصالح مشتركة، و/أو</w:t>
      </w:r>
      <w:r w:rsidR="00325E6C">
        <w:rPr>
          <w:rFonts w:hint="cs"/>
          <w:sz w:val="40"/>
          <w:szCs w:val="40"/>
          <w:rtl/>
        </w:rPr>
        <w:t xml:space="preserve"> </w:t>
      </w:r>
      <w:r w:rsidRPr="0084192C">
        <w:rPr>
          <w:rFonts w:cs="Arial"/>
          <w:sz w:val="40"/>
          <w:szCs w:val="40"/>
          <w:rtl/>
        </w:rPr>
        <w:t>تضمنت حساباتهم شرط أو أكثر من الشروط الاتية</w:t>
      </w:r>
      <w:r w:rsidR="00325E6C">
        <w:rPr>
          <w:rFonts w:hint="cs"/>
          <w:sz w:val="40"/>
          <w:szCs w:val="40"/>
          <w:rtl/>
        </w:rPr>
        <w:t>:</w:t>
      </w:r>
    </w:p>
    <w:p w14:paraId="42E9460A" w14:textId="77777777" w:rsidR="00325E6C" w:rsidRDefault="0084192C" w:rsidP="00325E6C">
      <w:pPr>
        <w:rPr>
          <w:sz w:val="40"/>
          <w:szCs w:val="40"/>
          <w:rtl/>
        </w:rPr>
      </w:pPr>
      <w:r w:rsidRPr="0084192C">
        <w:rPr>
          <w:rFonts w:cs="Arial"/>
          <w:sz w:val="40"/>
          <w:szCs w:val="40"/>
          <w:rtl/>
        </w:rPr>
        <w:t>- عملاء ذوي صلة شريطة ادارة الحسابات من</w:t>
      </w:r>
      <w:r w:rsidR="00325E6C">
        <w:rPr>
          <w:rFonts w:hint="cs"/>
          <w:sz w:val="40"/>
          <w:szCs w:val="40"/>
          <w:rtl/>
        </w:rPr>
        <w:t xml:space="preserve"> </w:t>
      </w:r>
      <w:r w:rsidRPr="0084192C">
        <w:rPr>
          <w:rFonts w:cs="Arial"/>
          <w:sz w:val="40"/>
          <w:szCs w:val="40"/>
          <w:rtl/>
        </w:rPr>
        <w:t>قبل احدهم بطريقة مباشرة أو غير مباشرة.</w:t>
      </w:r>
    </w:p>
    <w:p w14:paraId="7A79ECFE" w14:textId="0BF9C34A" w:rsidR="0084192C" w:rsidRPr="0084192C" w:rsidRDefault="00325E6C" w:rsidP="00325E6C">
      <w:pPr>
        <w:rPr>
          <w:sz w:val="40"/>
          <w:szCs w:val="40"/>
          <w:rtl/>
        </w:rPr>
      </w:pPr>
      <w:r>
        <w:rPr>
          <w:rFonts w:hint="cs"/>
          <w:sz w:val="40"/>
          <w:szCs w:val="40"/>
          <w:rtl/>
        </w:rPr>
        <w:t xml:space="preserve">- </w:t>
      </w:r>
      <w:r w:rsidR="0084192C" w:rsidRPr="0084192C">
        <w:rPr>
          <w:rFonts w:cs="Arial"/>
          <w:sz w:val="40"/>
          <w:szCs w:val="40"/>
          <w:rtl/>
        </w:rPr>
        <w:t>كفالة أحد العملاء لحسابات باقي العملاء.</w:t>
      </w:r>
    </w:p>
    <w:p w14:paraId="3285D3BF" w14:textId="42F761AA" w:rsidR="0084192C" w:rsidRPr="0084192C" w:rsidRDefault="00325E6C" w:rsidP="0084192C">
      <w:pPr>
        <w:rPr>
          <w:sz w:val="40"/>
          <w:szCs w:val="40"/>
          <w:rtl/>
        </w:rPr>
      </w:pPr>
      <w:r>
        <w:rPr>
          <w:rFonts w:cs="Arial" w:hint="cs"/>
          <w:sz w:val="40"/>
          <w:szCs w:val="40"/>
          <w:rtl/>
        </w:rPr>
        <w:t xml:space="preserve">- </w:t>
      </w:r>
      <w:r w:rsidR="0084192C" w:rsidRPr="0084192C">
        <w:rPr>
          <w:rFonts w:cs="Arial"/>
          <w:sz w:val="40"/>
          <w:szCs w:val="40"/>
          <w:rtl/>
        </w:rPr>
        <w:t>مصدر إيداع واحد لجميع حسابات العملاء.</w:t>
      </w:r>
    </w:p>
    <w:p w14:paraId="028C4A10" w14:textId="4CCA9019" w:rsidR="0084192C" w:rsidRPr="0084192C" w:rsidRDefault="00325E6C" w:rsidP="00325E6C">
      <w:pPr>
        <w:rPr>
          <w:sz w:val="40"/>
          <w:szCs w:val="40"/>
          <w:rtl/>
        </w:rPr>
      </w:pPr>
      <w:r>
        <w:rPr>
          <w:rFonts w:cs="Arial" w:hint="cs"/>
          <w:sz w:val="40"/>
          <w:szCs w:val="40"/>
          <w:rtl/>
        </w:rPr>
        <w:t xml:space="preserve">- </w:t>
      </w:r>
      <w:r w:rsidR="0084192C" w:rsidRPr="0084192C">
        <w:rPr>
          <w:rFonts w:cs="Arial"/>
          <w:sz w:val="40"/>
          <w:szCs w:val="40"/>
          <w:rtl/>
        </w:rPr>
        <w:t>وجود سيطرة مؤثرة لأحد العملاء على باقي</w:t>
      </w:r>
      <w:r>
        <w:rPr>
          <w:rFonts w:hint="cs"/>
          <w:sz w:val="40"/>
          <w:szCs w:val="40"/>
          <w:rtl/>
        </w:rPr>
        <w:t xml:space="preserve"> </w:t>
      </w:r>
      <w:r w:rsidR="0084192C" w:rsidRPr="0084192C">
        <w:rPr>
          <w:rFonts w:cs="Arial"/>
          <w:sz w:val="40"/>
          <w:szCs w:val="40"/>
          <w:rtl/>
        </w:rPr>
        <w:t>الحسابات بشكل مباشر أو غير مباشر.</w:t>
      </w:r>
    </w:p>
    <w:p w14:paraId="7406EF17" w14:textId="5D1E95A5" w:rsidR="0084192C" w:rsidRPr="0084192C" w:rsidRDefault="00325E6C" w:rsidP="00065642">
      <w:pPr>
        <w:rPr>
          <w:sz w:val="40"/>
          <w:szCs w:val="40"/>
          <w:rtl/>
        </w:rPr>
      </w:pPr>
      <w:r>
        <w:rPr>
          <w:rFonts w:cs="Arial" w:hint="cs"/>
          <w:sz w:val="40"/>
          <w:szCs w:val="40"/>
          <w:rtl/>
        </w:rPr>
        <w:t>ب-</w:t>
      </w:r>
      <w:r w:rsidR="0084192C" w:rsidRPr="0084192C">
        <w:rPr>
          <w:rFonts w:cs="Arial"/>
          <w:sz w:val="40"/>
          <w:szCs w:val="40"/>
          <w:rtl/>
        </w:rPr>
        <w:t>يكون للكلمات والعبارات غير المعرفة في هذه التعليمات المعاني</w:t>
      </w:r>
      <w:r>
        <w:rPr>
          <w:rFonts w:cs="Arial" w:hint="cs"/>
          <w:sz w:val="40"/>
          <w:szCs w:val="40"/>
          <w:rtl/>
        </w:rPr>
        <w:t xml:space="preserve"> </w:t>
      </w:r>
      <w:r w:rsidR="0084192C" w:rsidRPr="0084192C">
        <w:rPr>
          <w:rFonts w:cs="Arial"/>
          <w:sz w:val="40"/>
          <w:szCs w:val="40"/>
          <w:rtl/>
        </w:rPr>
        <w:t>المخصصة لها في قانون الأوراق المالية والأنظمة والتعليمات الصادرة</w:t>
      </w:r>
      <w:r w:rsidR="00065642">
        <w:rPr>
          <w:rFonts w:cs="Arial" w:hint="cs"/>
          <w:sz w:val="40"/>
          <w:szCs w:val="40"/>
          <w:rtl/>
        </w:rPr>
        <w:t xml:space="preserve"> </w:t>
      </w:r>
      <w:r w:rsidR="0084192C" w:rsidRPr="0084192C">
        <w:rPr>
          <w:rFonts w:cs="Arial"/>
          <w:sz w:val="40"/>
          <w:szCs w:val="40"/>
          <w:rtl/>
        </w:rPr>
        <w:t>بمقتضاه ما لم تدل القرينة</w:t>
      </w:r>
      <w:r w:rsidR="00065642">
        <w:rPr>
          <w:rFonts w:hint="cs"/>
          <w:sz w:val="40"/>
          <w:szCs w:val="40"/>
          <w:rtl/>
        </w:rPr>
        <w:t xml:space="preserve"> </w:t>
      </w:r>
      <w:r w:rsidR="0084192C" w:rsidRPr="0084192C">
        <w:rPr>
          <w:rFonts w:cs="Arial"/>
          <w:sz w:val="40"/>
          <w:szCs w:val="40"/>
          <w:rtl/>
        </w:rPr>
        <w:t>على غير ذلك.</w:t>
      </w:r>
    </w:p>
    <w:p w14:paraId="490F4AE1" w14:textId="77777777" w:rsidR="0084192C" w:rsidRPr="0084192C" w:rsidRDefault="0084192C" w:rsidP="0084192C">
      <w:pPr>
        <w:rPr>
          <w:sz w:val="40"/>
          <w:szCs w:val="40"/>
          <w:rtl/>
        </w:rPr>
      </w:pPr>
      <w:r w:rsidRPr="0084192C">
        <w:rPr>
          <w:rFonts w:cs="Arial"/>
          <w:sz w:val="40"/>
          <w:szCs w:val="40"/>
          <w:rtl/>
        </w:rPr>
        <w:t>المادة (3)</w:t>
      </w:r>
    </w:p>
    <w:p w14:paraId="3F6ADB21" w14:textId="6A534F8C" w:rsidR="0084192C" w:rsidRPr="0084192C" w:rsidRDefault="0084192C" w:rsidP="00065642">
      <w:pPr>
        <w:rPr>
          <w:sz w:val="40"/>
          <w:szCs w:val="40"/>
          <w:rtl/>
        </w:rPr>
      </w:pPr>
      <w:r w:rsidRPr="0084192C">
        <w:rPr>
          <w:rFonts w:cs="Arial"/>
          <w:sz w:val="40"/>
          <w:szCs w:val="40"/>
          <w:rtl/>
        </w:rPr>
        <w:t>لا يجوز لأي شخص ممارسة أعمال الوكيل إلا بعد الحصول على الترخيص اللازم من</w:t>
      </w:r>
      <w:r w:rsidR="00065642">
        <w:rPr>
          <w:rFonts w:hint="cs"/>
          <w:sz w:val="40"/>
          <w:szCs w:val="40"/>
          <w:rtl/>
        </w:rPr>
        <w:t xml:space="preserve"> </w:t>
      </w:r>
      <w:r w:rsidRPr="0084192C">
        <w:rPr>
          <w:rFonts w:cs="Arial"/>
          <w:sz w:val="40"/>
          <w:szCs w:val="40"/>
          <w:rtl/>
        </w:rPr>
        <w:t>الهيئة لهذه الغاية.</w:t>
      </w:r>
    </w:p>
    <w:p w14:paraId="01656193" w14:textId="77777777" w:rsidR="0084192C" w:rsidRPr="0084192C" w:rsidRDefault="0084192C" w:rsidP="0084192C">
      <w:pPr>
        <w:rPr>
          <w:sz w:val="40"/>
          <w:szCs w:val="40"/>
          <w:rtl/>
        </w:rPr>
      </w:pPr>
      <w:r w:rsidRPr="0084192C">
        <w:rPr>
          <w:rFonts w:cs="Arial"/>
          <w:sz w:val="40"/>
          <w:szCs w:val="40"/>
          <w:rtl/>
        </w:rPr>
        <w:t>المادة (4)</w:t>
      </w:r>
    </w:p>
    <w:p w14:paraId="146C42F8" w14:textId="6C1293C3" w:rsidR="0084192C" w:rsidRPr="0084192C" w:rsidRDefault="0084192C" w:rsidP="00065642">
      <w:pPr>
        <w:rPr>
          <w:sz w:val="40"/>
          <w:szCs w:val="40"/>
          <w:rtl/>
        </w:rPr>
      </w:pPr>
      <w:r w:rsidRPr="0084192C">
        <w:rPr>
          <w:rFonts w:cs="Arial"/>
          <w:sz w:val="40"/>
          <w:szCs w:val="40"/>
          <w:rtl/>
        </w:rPr>
        <w:t>يتم إقراض واقتراض الأوراق المالية بموجب عقد ينفذ من خلال ذات الوكيل لطرفي</w:t>
      </w:r>
      <w:r w:rsidR="00065642">
        <w:rPr>
          <w:rFonts w:hint="cs"/>
          <w:sz w:val="40"/>
          <w:szCs w:val="40"/>
          <w:rtl/>
        </w:rPr>
        <w:t xml:space="preserve"> </w:t>
      </w:r>
      <w:r w:rsidRPr="0084192C">
        <w:rPr>
          <w:rFonts w:cs="Arial"/>
          <w:sz w:val="40"/>
          <w:szCs w:val="40"/>
          <w:rtl/>
        </w:rPr>
        <w:t>العقد.</w:t>
      </w:r>
    </w:p>
    <w:p w14:paraId="1851E4AF" w14:textId="77777777" w:rsidR="0084192C" w:rsidRPr="0084192C" w:rsidRDefault="0084192C" w:rsidP="0084192C">
      <w:pPr>
        <w:rPr>
          <w:sz w:val="40"/>
          <w:szCs w:val="40"/>
          <w:rtl/>
        </w:rPr>
      </w:pPr>
      <w:r w:rsidRPr="0084192C">
        <w:rPr>
          <w:rFonts w:cs="Arial"/>
          <w:sz w:val="40"/>
          <w:szCs w:val="40"/>
          <w:rtl/>
        </w:rPr>
        <w:t>أ- توثق العقود الواردة في أحكام الفقرة (أ) من هذه المادة في سجلات المركز في الحسابات المعنية وفقاً لأحكام التعليمات الصادرة عن المركز لهذه الغاية.</w:t>
      </w:r>
    </w:p>
    <w:p w14:paraId="18BED715" w14:textId="77777777" w:rsidR="0084192C" w:rsidRPr="0084192C" w:rsidRDefault="0084192C" w:rsidP="0084192C">
      <w:pPr>
        <w:rPr>
          <w:sz w:val="40"/>
          <w:szCs w:val="40"/>
          <w:rtl/>
        </w:rPr>
      </w:pPr>
      <w:r w:rsidRPr="0084192C">
        <w:rPr>
          <w:rFonts w:cs="Arial"/>
          <w:sz w:val="40"/>
          <w:szCs w:val="40"/>
          <w:rtl/>
        </w:rPr>
        <w:lastRenderedPageBreak/>
        <w:t>المادة (5)</w:t>
      </w:r>
    </w:p>
    <w:p w14:paraId="6C4DFB5F" w14:textId="77777777" w:rsidR="0084192C" w:rsidRPr="0084192C" w:rsidRDefault="0084192C" w:rsidP="0084192C">
      <w:pPr>
        <w:rPr>
          <w:sz w:val="40"/>
          <w:szCs w:val="40"/>
          <w:rtl/>
        </w:rPr>
      </w:pPr>
      <w:r w:rsidRPr="0084192C">
        <w:rPr>
          <w:rFonts w:cs="Arial"/>
          <w:sz w:val="40"/>
          <w:szCs w:val="40"/>
          <w:rtl/>
        </w:rPr>
        <w:t>يحدد المجلس ما يلي:</w:t>
      </w:r>
    </w:p>
    <w:p w14:paraId="06B154F1" w14:textId="77777777" w:rsidR="0084192C" w:rsidRPr="0084192C" w:rsidRDefault="0084192C" w:rsidP="0084192C">
      <w:pPr>
        <w:rPr>
          <w:sz w:val="40"/>
          <w:szCs w:val="40"/>
          <w:rtl/>
        </w:rPr>
      </w:pPr>
      <w:r w:rsidRPr="0084192C">
        <w:rPr>
          <w:rFonts w:cs="Arial"/>
          <w:sz w:val="40"/>
          <w:szCs w:val="40"/>
          <w:rtl/>
        </w:rPr>
        <w:t>أ- الأوراق المالية التي يُسمح بإقراضها.</w:t>
      </w:r>
    </w:p>
    <w:p w14:paraId="7ABB65F7" w14:textId="77777777" w:rsidR="00065642" w:rsidRDefault="0084192C" w:rsidP="0084192C">
      <w:pPr>
        <w:rPr>
          <w:rFonts w:cs="Arial"/>
          <w:sz w:val="40"/>
          <w:szCs w:val="40"/>
          <w:rtl/>
        </w:rPr>
      </w:pPr>
      <w:r w:rsidRPr="0084192C">
        <w:rPr>
          <w:rFonts w:cs="Arial"/>
          <w:sz w:val="40"/>
          <w:szCs w:val="40"/>
          <w:rtl/>
        </w:rPr>
        <w:t>ب- الحد الأعلى لعدد الأوراق المالية المسموح إقراضها من الورقة المالية المصدرة.</w:t>
      </w:r>
    </w:p>
    <w:p w14:paraId="5C14448A" w14:textId="0243B46A" w:rsidR="0084192C" w:rsidRPr="0084192C" w:rsidRDefault="0084192C" w:rsidP="0084192C">
      <w:pPr>
        <w:rPr>
          <w:sz w:val="40"/>
          <w:szCs w:val="40"/>
          <w:rtl/>
        </w:rPr>
      </w:pPr>
      <w:r w:rsidRPr="0084192C">
        <w:rPr>
          <w:rFonts w:cs="Arial"/>
          <w:sz w:val="40"/>
          <w:szCs w:val="40"/>
          <w:rtl/>
        </w:rPr>
        <w:t>ج- الحد الأعلى لعدد الأوراق المالية المسموح إقراضها و / أو اقتراضها من قبل العميل الواحد والمجموعة المرتبطة.</w:t>
      </w:r>
    </w:p>
    <w:p w14:paraId="10965BAB" w14:textId="77777777" w:rsidR="0084192C" w:rsidRPr="0084192C" w:rsidRDefault="0084192C" w:rsidP="0084192C">
      <w:pPr>
        <w:rPr>
          <w:sz w:val="40"/>
          <w:szCs w:val="40"/>
          <w:rtl/>
        </w:rPr>
      </w:pPr>
      <w:r w:rsidRPr="0084192C">
        <w:rPr>
          <w:rFonts w:cs="Arial"/>
          <w:sz w:val="40"/>
          <w:szCs w:val="40"/>
          <w:rtl/>
        </w:rPr>
        <w:t>المادة (6)</w:t>
      </w:r>
    </w:p>
    <w:p w14:paraId="18307022" w14:textId="3EF62A4B" w:rsidR="0084192C" w:rsidRPr="0084192C" w:rsidRDefault="0084192C" w:rsidP="00065642">
      <w:pPr>
        <w:rPr>
          <w:sz w:val="40"/>
          <w:szCs w:val="40"/>
          <w:rtl/>
        </w:rPr>
      </w:pPr>
      <w:r w:rsidRPr="0084192C">
        <w:rPr>
          <w:rFonts w:cs="Arial"/>
          <w:sz w:val="40"/>
          <w:szCs w:val="40"/>
          <w:rtl/>
        </w:rPr>
        <w:t>أ- يجوز اقراض واقتراض الاوراق المالية من قبل أي شخص باستثناء الحالات</w:t>
      </w:r>
      <w:r w:rsidR="00065642">
        <w:rPr>
          <w:rFonts w:hint="cs"/>
          <w:sz w:val="40"/>
          <w:szCs w:val="40"/>
          <w:rtl/>
        </w:rPr>
        <w:t xml:space="preserve"> </w:t>
      </w:r>
      <w:r w:rsidRPr="0084192C">
        <w:rPr>
          <w:rFonts w:cs="Arial"/>
          <w:sz w:val="40"/>
          <w:szCs w:val="40"/>
          <w:rtl/>
        </w:rPr>
        <w:t>التالية:</w:t>
      </w:r>
    </w:p>
    <w:p w14:paraId="154A753D" w14:textId="77777777" w:rsidR="0084192C" w:rsidRPr="0084192C" w:rsidRDefault="0084192C" w:rsidP="0084192C">
      <w:pPr>
        <w:rPr>
          <w:sz w:val="40"/>
          <w:szCs w:val="40"/>
          <w:rtl/>
        </w:rPr>
      </w:pPr>
      <w:r w:rsidRPr="0084192C">
        <w:rPr>
          <w:rFonts w:cs="Arial"/>
          <w:sz w:val="40"/>
          <w:szCs w:val="40"/>
          <w:rtl/>
        </w:rPr>
        <w:t>1. إقراض واقتراض الأوراق المالية من حسابات القصر أو لصالحها.</w:t>
      </w:r>
    </w:p>
    <w:p w14:paraId="64805111" w14:textId="77777777" w:rsidR="0084192C" w:rsidRPr="0084192C" w:rsidRDefault="0084192C" w:rsidP="0084192C">
      <w:pPr>
        <w:rPr>
          <w:sz w:val="40"/>
          <w:szCs w:val="40"/>
          <w:rtl/>
        </w:rPr>
      </w:pPr>
      <w:r w:rsidRPr="0084192C">
        <w:rPr>
          <w:rFonts w:cs="Arial"/>
          <w:sz w:val="40"/>
          <w:szCs w:val="40"/>
          <w:rtl/>
        </w:rPr>
        <w:t>2 اقراض واقتراض الاوراق المالية الصادرة عن المصدر من قبل الأشخاص المطلعين لديه ولدى الشركات التابعة والحليفة له.</w:t>
      </w:r>
    </w:p>
    <w:p w14:paraId="29B2E3F3" w14:textId="77777777" w:rsidR="0084192C" w:rsidRPr="0084192C" w:rsidRDefault="0084192C" w:rsidP="0084192C">
      <w:pPr>
        <w:rPr>
          <w:sz w:val="40"/>
          <w:szCs w:val="40"/>
          <w:rtl/>
        </w:rPr>
      </w:pPr>
      <w:r w:rsidRPr="0084192C">
        <w:rPr>
          <w:rFonts w:cs="Arial"/>
          <w:sz w:val="40"/>
          <w:szCs w:val="40"/>
          <w:rtl/>
        </w:rPr>
        <w:t>3. اي حالات اخرى يقررها المجلس.</w:t>
      </w:r>
    </w:p>
    <w:p w14:paraId="4EDFB4E6" w14:textId="45C89DBF" w:rsidR="0084192C" w:rsidRPr="0084192C" w:rsidRDefault="0084192C" w:rsidP="0084192C">
      <w:pPr>
        <w:rPr>
          <w:sz w:val="40"/>
          <w:szCs w:val="40"/>
          <w:rtl/>
        </w:rPr>
      </w:pPr>
      <w:r>
        <w:rPr>
          <w:rFonts w:cs="Arial" w:hint="cs"/>
          <w:sz w:val="40"/>
          <w:szCs w:val="40"/>
          <w:rtl/>
        </w:rPr>
        <w:t xml:space="preserve">ب- </w:t>
      </w:r>
      <w:r w:rsidRPr="0084192C">
        <w:rPr>
          <w:rFonts w:cs="Arial"/>
          <w:sz w:val="40"/>
          <w:szCs w:val="40"/>
          <w:rtl/>
        </w:rPr>
        <w:t>لا يجوز إقراض الأوراق المالية المثقلة بأي من قيود الملكية والأوراق</w:t>
      </w:r>
    </w:p>
    <w:p w14:paraId="772BAA4D" w14:textId="77777777" w:rsidR="0084192C" w:rsidRPr="0084192C" w:rsidRDefault="0084192C" w:rsidP="0084192C">
      <w:pPr>
        <w:rPr>
          <w:sz w:val="40"/>
          <w:szCs w:val="40"/>
          <w:rtl/>
        </w:rPr>
      </w:pPr>
      <w:r w:rsidRPr="0084192C">
        <w:rPr>
          <w:rFonts w:cs="Arial"/>
          <w:sz w:val="40"/>
          <w:szCs w:val="40"/>
          <w:rtl/>
        </w:rPr>
        <w:t>المالية المسجلة في حسابات الهامش وأي حالات أخرى يحددها المجلس.</w:t>
      </w:r>
    </w:p>
    <w:p w14:paraId="61314880" w14:textId="77777777" w:rsidR="0084192C" w:rsidRPr="0084192C" w:rsidRDefault="0084192C" w:rsidP="0084192C">
      <w:pPr>
        <w:rPr>
          <w:sz w:val="40"/>
          <w:szCs w:val="40"/>
          <w:rtl/>
        </w:rPr>
      </w:pPr>
      <w:r w:rsidRPr="0084192C">
        <w:rPr>
          <w:rFonts w:cs="Arial"/>
          <w:sz w:val="40"/>
          <w:szCs w:val="40"/>
          <w:rtl/>
        </w:rPr>
        <w:t>المادة (7)</w:t>
      </w:r>
    </w:p>
    <w:p w14:paraId="38721D8D" w14:textId="75DC20F4" w:rsidR="0084192C" w:rsidRDefault="0084192C" w:rsidP="00065642">
      <w:pPr>
        <w:rPr>
          <w:sz w:val="40"/>
          <w:szCs w:val="40"/>
          <w:rtl/>
        </w:rPr>
      </w:pPr>
      <w:r w:rsidRPr="0084192C">
        <w:rPr>
          <w:rFonts w:cs="Arial"/>
          <w:sz w:val="40"/>
          <w:szCs w:val="40"/>
          <w:rtl/>
        </w:rPr>
        <w:t>للمجلس تعليق عمليات الإقراض والاقتراض والبيع على المكشوف على ورقة مالية معينة أو على جميع الأوراق المالية المسموح بإقراضها للفترة التي يراها مناسبة وفقاً لما تقتضيه</w:t>
      </w:r>
      <w:r w:rsidR="00065642">
        <w:rPr>
          <w:rFonts w:hint="cs"/>
          <w:sz w:val="40"/>
          <w:szCs w:val="40"/>
          <w:rtl/>
        </w:rPr>
        <w:t xml:space="preserve"> </w:t>
      </w:r>
      <w:r w:rsidRPr="0084192C">
        <w:rPr>
          <w:rFonts w:cs="Arial"/>
          <w:sz w:val="40"/>
          <w:szCs w:val="40"/>
          <w:rtl/>
        </w:rPr>
        <w:t>مصلحة السوق.</w:t>
      </w:r>
    </w:p>
    <w:p w14:paraId="18E92934" w14:textId="77777777" w:rsidR="00065642" w:rsidRPr="00065642" w:rsidRDefault="00065642" w:rsidP="00065642">
      <w:pPr>
        <w:rPr>
          <w:sz w:val="40"/>
          <w:szCs w:val="40"/>
          <w:rtl/>
        </w:rPr>
      </w:pPr>
    </w:p>
    <w:p w14:paraId="36126A5F" w14:textId="6B97E211" w:rsidR="0084192C" w:rsidRPr="0084192C" w:rsidRDefault="0084192C" w:rsidP="0084192C">
      <w:pPr>
        <w:rPr>
          <w:sz w:val="40"/>
          <w:szCs w:val="40"/>
          <w:rtl/>
        </w:rPr>
      </w:pPr>
      <w:r w:rsidRPr="0084192C">
        <w:rPr>
          <w:rFonts w:cs="Arial"/>
          <w:sz w:val="40"/>
          <w:szCs w:val="40"/>
          <w:rtl/>
        </w:rPr>
        <w:lastRenderedPageBreak/>
        <w:t>المادة (8)</w:t>
      </w:r>
    </w:p>
    <w:p w14:paraId="18B0AB9E" w14:textId="47180D7E" w:rsidR="0084192C" w:rsidRPr="0084192C" w:rsidRDefault="0084192C" w:rsidP="00065642">
      <w:pPr>
        <w:rPr>
          <w:sz w:val="40"/>
          <w:szCs w:val="40"/>
          <w:rtl/>
        </w:rPr>
      </w:pPr>
      <w:r w:rsidRPr="0084192C">
        <w:rPr>
          <w:rFonts w:cs="Arial"/>
          <w:sz w:val="40"/>
          <w:szCs w:val="40"/>
          <w:rtl/>
        </w:rPr>
        <w:t>أ- على كل شخص يرغب بإقراض أوراقه المالية توقيع اتفاقية إقراض مع الوكيل لهذه</w:t>
      </w:r>
      <w:r w:rsidR="00065642">
        <w:rPr>
          <w:rFonts w:hint="cs"/>
          <w:sz w:val="40"/>
          <w:szCs w:val="40"/>
          <w:rtl/>
        </w:rPr>
        <w:t xml:space="preserve"> </w:t>
      </w:r>
      <w:r w:rsidRPr="0084192C">
        <w:rPr>
          <w:rFonts w:cs="Arial"/>
          <w:sz w:val="40"/>
          <w:szCs w:val="40"/>
          <w:rtl/>
        </w:rPr>
        <w:t>الغاية.</w:t>
      </w:r>
    </w:p>
    <w:p w14:paraId="43330AB4" w14:textId="6F92979B" w:rsidR="0084192C" w:rsidRPr="0084192C" w:rsidRDefault="0084192C" w:rsidP="00065642">
      <w:pPr>
        <w:rPr>
          <w:sz w:val="40"/>
          <w:szCs w:val="40"/>
          <w:rtl/>
        </w:rPr>
      </w:pPr>
      <w:r w:rsidRPr="0084192C">
        <w:rPr>
          <w:rFonts w:cs="Arial"/>
          <w:sz w:val="40"/>
          <w:szCs w:val="40"/>
          <w:rtl/>
        </w:rPr>
        <w:t>ب على كل شخص يرغب باقتراض أوراق مالية توقيع اتفاقية اقتراض مع الوكيل لهذه</w:t>
      </w:r>
      <w:r w:rsidR="00065642">
        <w:rPr>
          <w:rFonts w:hint="cs"/>
          <w:sz w:val="40"/>
          <w:szCs w:val="40"/>
          <w:rtl/>
        </w:rPr>
        <w:t xml:space="preserve"> </w:t>
      </w:r>
      <w:r w:rsidRPr="0084192C">
        <w:rPr>
          <w:rFonts w:cs="Arial"/>
          <w:sz w:val="40"/>
          <w:szCs w:val="40"/>
          <w:rtl/>
        </w:rPr>
        <w:t>الغاية.</w:t>
      </w:r>
    </w:p>
    <w:p w14:paraId="182E6FB0" w14:textId="77777777" w:rsidR="0084192C" w:rsidRPr="0084192C" w:rsidRDefault="0084192C" w:rsidP="0084192C">
      <w:pPr>
        <w:rPr>
          <w:sz w:val="40"/>
          <w:szCs w:val="40"/>
          <w:rtl/>
        </w:rPr>
      </w:pPr>
      <w:r w:rsidRPr="0084192C">
        <w:rPr>
          <w:rFonts w:cs="Arial"/>
          <w:sz w:val="40"/>
          <w:szCs w:val="40"/>
          <w:rtl/>
        </w:rPr>
        <w:t>ج- يجب أن تتضمن الاتفاقية الواردة في أحكام الفقرتين (أ) و (ب) من هذه المادة بحد أدنى البيانات والمعلومات التالية وحسب واقع الحال</w:t>
      </w:r>
    </w:p>
    <w:p w14:paraId="487F73AD" w14:textId="77777777" w:rsidR="0084192C" w:rsidRPr="0084192C" w:rsidRDefault="0084192C" w:rsidP="0084192C">
      <w:pPr>
        <w:rPr>
          <w:sz w:val="40"/>
          <w:szCs w:val="40"/>
          <w:rtl/>
        </w:rPr>
      </w:pPr>
      <w:r w:rsidRPr="0084192C">
        <w:rPr>
          <w:rFonts w:cs="Arial"/>
          <w:sz w:val="40"/>
          <w:szCs w:val="40"/>
          <w:rtl/>
        </w:rPr>
        <w:t>1- اسم وعنوان العميل.</w:t>
      </w:r>
    </w:p>
    <w:p w14:paraId="5C858B4A" w14:textId="77777777" w:rsidR="0084192C" w:rsidRPr="0084192C" w:rsidRDefault="0084192C" w:rsidP="0084192C">
      <w:pPr>
        <w:rPr>
          <w:sz w:val="40"/>
          <w:szCs w:val="40"/>
          <w:rtl/>
        </w:rPr>
      </w:pPr>
      <w:r w:rsidRPr="0084192C">
        <w:rPr>
          <w:rFonts w:cs="Arial"/>
          <w:sz w:val="40"/>
          <w:szCs w:val="40"/>
          <w:rtl/>
        </w:rPr>
        <w:t>2 اسم وعنوان الوكيل.</w:t>
      </w:r>
    </w:p>
    <w:p w14:paraId="0A3D6EC0" w14:textId="77777777" w:rsidR="0084192C" w:rsidRPr="0084192C" w:rsidRDefault="0084192C" w:rsidP="0084192C">
      <w:pPr>
        <w:rPr>
          <w:sz w:val="40"/>
          <w:szCs w:val="40"/>
          <w:rtl/>
        </w:rPr>
      </w:pPr>
      <w:r w:rsidRPr="0084192C">
        <w:rPr>
          <w:rFonts w:cs="Arial"/>
          <w:sz w:val="40"/>
          <w:szCs w:val="40"/>
          <w:rtl/>
        </w:rPr>
        <w:t>3- تحديد مقدار الضمان النقدي وفقاً لأحكام هذه التعليمات.</w:t>
      </w:r>
    </w:p>
    <w:p w14:paraId="71CE7F8F" w14:textId="65CEFBE2" w:rsidR="0084192C" w:rsidRPr="0084192C" w:rsidRDefault="0084192C" w:rsidP="0084192C">
      <w:pPr>
        <w:rPr>
          <w:sz w:val="40"/>
          <w:szCs w:val="40"/>
          <w:rtl/>
        </w:rPr>
      </w:pPr>
      <w:r w:rsidRPr="0084192C">
        <w:rPr>
          <w:rFonts w:cs="Arial"/>
          <w:sz w:val="40"/>
          <w:szCs w:val="40"/>
          <w:rtl/>
        </w:rPr>
        <w:t>4- البدلات المستحقة للوكيل.</w:t>
      </w:r>
    </w:p>
    <w:p w14:paraId="1A00798D" w14:textId="77777777" w:rsidR="0084192C" w:rsidRPr="0084192C" w:rsidRDefault="0084192C" w:rsidP="0084192C">
      <w:pPr>
        <w:rPr>
          <w:sz w:val="40"/>
          <w:szCs w:val="40"/>
          <w:rtl/>
        </w:rPr>
      </w:pPr>
      <w:r w:rsidRPr="0084192C">
        <w:rPr>
          <w:rFonts w:cs="Arial"/>
          <w:sz w:val="40"/>
          <w:szCs w:val="40"/>
          <w:rtl/>
        </w:rPr>
        <w:t>5- العوائد المستحقة للعميل المقرض.</w:t>
      </w:r>
    </w:p>
    <w:p w14:paraId="1F43DF94" w14:textId="50A20C1B" w:rsidR="0084192C" w:rsidRPr="0084192C" w:rsidRDefault="0084192C" w:rsidP="0084192C">
      <w:pPr>
        <w:rPr>
          <w:sz w:val="40"/>
          <w:szCs w:val="40"/>
          <w:rtl/>
        </w:rPr>
      </w:pPr>
      <w:r w:rsidRPr="0084192C">
        <w:rPr>
          <w:rFonts w:cs="Arial"/>
          <w:sz w:val="40"/>
          <w:szCs w:val="40"/>
          <w:rtl/>
        </w:rPr>
        <w:t>6- الأوراق المالية التي يفوض العميل الوكيل بإقراضها.</w:t>
      </w:r>
    </w:p>
    <w:p w14:paraId="57AEF6DD" w14:textId="77777777" w:rsidR="00065642" w:rsidRDefault="0084192C" w:rsidP="0084192C">
      <w:pPr>
        <w:rPr>
          <w:rFonts w:cs="Arial"/>
          <w:sz w:val="40"/>
          <w:szCs w:val="40"/>
          <w:rtl/>
        </w:rPr>
      </w:pPr>
      <w:r w:rsidRPr="0084192C">
        <w:rPr>
          <w:rFonts w:cs="Arial"/>
          <w:sz w:val="40"/>
          <w:szCs w:val="40"/>
          <w:rtl/>
        </w:rPr>
        <w:t>7- الإجراءات المتعلقة بالتصرف بالضمانات النقدية وفقاً لأحكام هذه التعليمات.</w:t>
      </w:r>
    </w:p>
    <w:p w14:paraId="09E503F1" w14:textId="5EB0F758" w:rsidR="0084192C" w:rsidRPr="0084192C" w:rsidRDefault="0084192C" w:rsidP="0084192C">
      <w:pPr>
        <w:rPr>
          <w:sz w:val="40"/>
          <w:szCs w:val="40"/>
          <w:rtl/>
        </w:rPr>
      </w:pPr>
      <w:r w:rsidRPr="0084192C">
        <w:rPr>
          <w:rFonts w:cs="Arial"/>
          <w:sz w:val="40"/>
          <w:szCs w:val="40"/>
          <w:rtl/>
        </w:rPr>
        <w:t>8</w:t>
      </w:r>
      <w:r w:rsidR="00065642">
        <w:rPr>
          <w:rFonts w:cs="Arial" w:hint="cs"/>
          <w:sz w:val="40"/>
          <w:szCs w:val="40"/>
          <w:rtl/>
        </w:rPr>
        <w:t>-</w:t>
      </w:r>
      <w:r w:rsidRPr="0084192C">
        <w:rPr>
          <w:rFonts w:cs="Arial"/>
          <w:sz w:val="40"/>
          <w:szCs w:val="40"/>
          <w:rtl/>
        </w:rPr>
        <w:t xml:space="preserve"> الإجراءات المتعلقة بتسوية عقد الإقراض والاقتراض في حال عدم إعادة الأوراق المالية المقترضة في الأجل المحدد لذلك.</w:t>
      </w:r>
    </w:p>
    <w:p w14:paraId="31D4D97E" w14:textId="77777777" w:rsidR="0084192C" w:rsidRPr="0084192C" w:rsidRDefault="0084192C" w:rsidP="0084192C">
      <w:pPr>
        <w:rPr>
          <w:sz w:val="40"/>
          <w:szCs w:val="40"/>
          <w:rtl/>
        </w:rPr>
      </w:pPr>
      <w:r w:rsidRPr="0084192C">
        <w:rPr>
          <w:rFonts w:cs="Arial"/>
          <w:sz w:val="40"/>
          <w:szCs w:val="40"/>
          <w:rtl/>
        </w:rPr>
        <w:t>9- التعويض الذي يجب دفعه للعميل المقرض في حال التسوية النقدية للعقد بما لا يتجاوز قيمته (25%) من القيمة السوقية للأوراق المالية المقترضة مقيمةً بآخر سعر إغلاق لها.</w:t>
      </w:r>
    </w:p>
    <w:p w14:paraId="5428A695" w14:textId="19FC0299" w:rsidR="0084192C" w:rsidRPr="0084192C" w:rsidRDefault="0084192C" w:rsidP="00065642">
      <w:pPr>
        <w:rPr>
          <w:sz w:val="40"/>
          <w:szCs w:val="40"/>
          <w:rtl/>
        </w:rPr>
      </w:pPr>
      <w:r w:rsidRPr="0084192C">
        <w:rPr>
          <w:rFonts w:cs="Arial"/>
          <w:sz w:val="40"/>
          <w:szCs w:val="40"/>
          <w:rtl/>
        </w:rPr>
        <w:lastRenderedPageBreak/>
        <w:t>10- الإجراءات المتعلقة بالتعويض عن الحقوق الناشئة عن الأوراق المالية محل</w:t>
      </w:r>
      <w:r w:rsidR="00065642">
        <w:rPr>
          <w:rFonts w:hint="cs"/>
          <w:sz w:val="40"/>
          <w:szCs w:val="40"/>
          <w:rtl/>
        </w:rPr>
        <w:t xml:space="preserve"> </w:t>
      </w:r>
      <w:r w:rsidRPr="0084192C">
        <w:rPr>
          <w:rFonts w:cs="Arial"/>
          <w:sz w:val="40"/>
          <w:szCs w:val="40"/>
          <w:rtl/>
        </w:rPr>
        <w:t>الإقراض.</w:t>
      </w:r>
    </w:p>
    <w:p w14:paraId="368B7467" w14:textId="73FC5F67" w:rsidR="0084192C" w:rsidRPr="0084192C" w:rsidRDefault="0084192C" w:rsidP="0084192C">
      <w:pPr>
        <w:rPr>
          <w:sz w:val="40"/>
          <w:szCs w:val="40"/>
          <w:rtl/>
        </w:rPr>
      </w:pPr>
      <w:r w:rsidRPr="0084192C">
        <w:rPr>
          <w:rFonts w:cs="Arial"/>
          <w:sz w:val="40"/>
          <w:szCs w:val="40"/>
          <w:rtl/>
        </w:rPr>
        <w:t>11- تحديد حالات عدم الوفاء بالتزامات وحقوق طرفي الاتفاقية.</w:t>
      </w:r>
    </w:p>
    <w:p w14:paraId="0286E06D" w14:textId="41E5E6A7" w:rsidR="0084192C" w:rsidRDefault="0084192C" w:rsidP="00065642">
      <w:pPr>
        <w:rPr>
          <w:sz w:val="40"/>
          <w:szCs w:val="40"/>
          <w:rtl/>
        </w:rPr>
      </w:pPr>
      <w:r w:rsidRPr="0084192C">
        <w:rPr>
          <w:rFonts w:cs="Arial"/>
          <w:sz w:val="40"/>
          <w:szCs w:val="40"/>
          <w:rtl/>
        </w:rPr>
        <w:t xml:space="preserve">12 </w:t>
      </w:r>
      <w:r w:rsidR="00065642">
        <w:rPr>
          <w:rFonts w:cs="Arial" w:hint="cs"/>
          <w:sz w:val="40"/>
          <w:szCs w:val="40"/>
          <w:rtl/>
        </w:rPr>
        <w:t>-</w:t>
      </w:r>
      <w:r w:rsidRPr="0084192C">
        <w:rPr>
          <w:rFonts w:cs="Arial"/>
          <w:sz w:val="40"/>
          <w:szCs w:val="40"/>
          <w:rtl/>
        </w:rPr>
        <w:t>تعريف الإقراض والاقتراض والمخاطر التي قد يتعرض لها العميل جراء تعامله بها بما في ذلك احتمال خسارة العميل الجزء أو كامل الضمانات النقدية المودعة لدى وكيله، والحصول على إقرار موقع من العميل يفيد بإدراكه لهذه</w:t>
      </w:r>
      <w:r w:rsidR="00065642">
        <w:rPr>
          <w:rFonts w:hint="cs"/>
          <w:sz w:val="40"/>
          <w:szCs w:val="40"/>
          <w:rtl/>
        </w:rPr>
        <w:t xml:space="preserve"> </w:t>
      </w:r>
      <w:r w:rsidRPr="0084192C">
        <w:rPr>
          <w:rFonts w:cs="Arial"/>
          <w:sz w:val="40"/>
          <w:szCs w:val="40"/>
          <w:rtl/>
        </w:rPr>
        <w:t>المخاطر.</w:t>
      </w:r>
    </w:p>
    <w:p w14:paraId="14902695" w14:textId="2B3E2E35" w:rsidR="0084192C" w:rsidRPr="0084192C" w:rsidRDefault="0084192C" w:rsidP="00065642">
      <w:pPr>
        <w:rPr>
          <w:sz w:val="40"/>
          <w:szCs w:val="40"/>
          <w:rtl/>
        </w:rPr>
      </w:pPr>
      <w:r w:rsidRPr="0084192C">
        <w:rPr>
          <w:rFonts w:cs="Arial"/>
          <w:sz w:val="40"/>
          <w:szCs w:val="40"/>
          <w:rtl/>
        </w:rPr>
        <w:t>13- إقرار العميل بأنه اطلع على تعليمات إقراض واقتراض الأوراق المالية والبيع</w:t>
      </w:r>
      <w:r w:rsidR="00065642">
        <w:rPr>
          <w:rFonts w:hint="cs"/>
          <w:sz w:val="40"/>
          <w:szCs w:val="40"/>
          <w:rtl/>
        </w:rPr>
        <w:t xml:space="preserve"> </w:t>
      </w:r>
      <w:r w:rsidRPr="0084192C">
        <w:rPr>
          <w:rFonts w:cs="Arial"/>
          <w:sz w:val="40"/>
          <w:szCs w:val="40"/>
          <w:rtl/>
        </w:rPr>
        <w:t>المكشوف.</w:t>
      </w:r>
    </w:p>
    <w:p w14:paraId="7924EBB5" w14:textId="77777777" w:rsidR="0084192C" w:rsidRPr="0084192C" w:rsidRDefault="0084192C" w:rsidP="0084192C">
      <w:pPr>
        <w:rPr>
          <w:sz w:val="40"/>
          <w:szCs w:val="40"/>
          <w:rtl/>
        </w:rPr>
      </w:pPr>
      <w:r w:rsidRPr="0084192C">
        <w:rPr>
          <w:rFonts w:cs="Arial"/>
          <w:sz w:val="40"/>
          <w:szCs w:val="40"/>
          <w:rtl/>
        </w:rPr>
        <w:t>(د) يحدد العميل المقترض مدة الاقتراض للاوراق المالية المقترضة.</w:t>
      </w:r>
    </w:p>
    <w:p w14:paraId="187366D5" w14:textId="77777777" w:rsidR="0084192C" w:rsidRPr="0084192C" w:rsidRDefault="0084192C" w:rsidP="0084192C">
      <w:pPr>
        <w:rPr>
          <w:sz w:val="40"/>
          <w:szCs w:val="40"/>
          <w:rtl/>
        </w:rPr>
      </w:pPr>
      <w:r w:rsidRPr="0084192C">
        <w:rPr>
          <w:rFonts w:cs="Arial"/>
          <w:sz w:val="40"/>
          <w:szCs w:val="40"/>
          <w:rtl/>
        </w:rPr>
        <w:t>المادة (9)</w:t>
      </w:r>
    </w:p>
    <w:p w14:paraId="34631495" w14:textId="58196FDE" w:rsidR="00065642" w:rsidRPr="00065642" w:rsidRDefault="0084192C" w:rsidP="00065642">
      <w:pPr>
        <w:pStyle w:val="ListParagraph"/>
        <w:numPr>
          <w:ilvl w:val="0"/>
          <w:numId w:val="1"/>
        </w:numPr>
        <w:rPr>
          <w:rFonts w:cs="Arial"/>
          <w:sz w:val="40"/>
          <w:szCs w:val="40"/>
          <w:rtl/>
        </w:rPr>
      </w:pPr>
      <w:r w:rsidRPr="00065642">
        <w:rPr>
          <w:rFonts w:cs="Arial"/>
          <w:sz w:val="40"/>
          <w:szCs w:val="40"/>
          <w:rtl/>
        </w:rPr>
        <w:t>يلتزم المقترض قبل تنفيذ عملية الاقتراض بإيداع ضمان نقدي لدى وكيله بما لا يقل عن (35%) من القيمة السوقية للأوراق المالية المقترضة بتاريخ الاقتراض.</w:t>
      </w:r>
    </w:p>
    <w:p w14:paraId="1E3CB865" w14:textId="27F807BC" w:rsidR="0084192C" w:rsidRPr="00065642" w:rsidRDefault="0084192C" w:rsidP="00065642">
      <w:pPr>
        <w:ind w:left="360"/>
        <w:rPr>
          <w:sz w:val="40"/>
          <w:szCs w:val="40"/>
          <w:rtl/>
        </w:rPr>
      </w:pPr>
      <w:r w:rsidRPr="00065642">
        <w:rPr>
          <w:rFonts w:cs="Arial"/>
          <w:sz w:val="40"/>
          <w:szCs w:val="40"/>
          <w:rtl/>
        </w:rPr>
        <w:t>ب- يلتزم الوكيل ببيع الأوراق المالية المقترضة خلال ثلاث جلسات تداول تلي تاريخ الاقتراض وبخلاف ذلك يلتزم الوكيل بإنهاء عملية الاقتراض فوراً.</w:t>
      </w:r>
    </w:p>
    <w:p w14:paraId="4721E4C2" w14:textId="77777777" w:rsidR="00065642" w:rsidRDefault="0084192C" w:rsidP="0084192C">
      <w:pPr>
        <w:rPr>
          <w:rFonts w:cs="Arial"/>
          <w:sz w:val="40"/>
          <w:szCs w:val="40"/>
          <w:rtl/>
        </w:rPr>
      </w:pPr>
      <w:r w:rsidRPr="0084192C">
        <w:rPr>
          <w:rFonts w:cs="Arial"/>
          <w:sz w:val="40"/>
          <w:szCs w:val="40"/>
          <w:rtl/>
        </w:rPr>
        <w:t xml:space="preserve">ج- يحتفظ الوكيل بحصيلة بيع الأوراق المالية المقترضة المبينة في الفقرة (ب) من هذه المادة مخصوماً منها عمولات التداول وتضاف هذه المبالغ إلى الضمان النقدي المشار إليه في الفقرة (أ) من هذه المادة. </w:t>
      </w:r>
    </w:p>
    <w:p w14:paraId="1A7ACB51" w14:textId="7A51C4A8" w:rsidR="0084192C" w:rsidRPr="0084192C" w:rsidRDefault="0084192C" w:rsidP="0084192C">
      <w:pPr>
        <w:rPr>
          <w:sz w:val="40"/>
          <w:szCs w:val="40"/>
          <w:rtl/>
        </w:rPr>
      </w:pPr>
      <w:r w:rsidRPr="0084192C">
        <w:rPr>
          <w:rFonts w:cs="Arial"/>
          <w:sz w:val="40"/>
          <w:szCs w:val="40"/>
          <w:rtl/>
        </w:rPr>
        <w:t>د</w:t>
      </w:r>
      <w:r w:rsidR="00065642">
        <w:rPr>
          <w:rFonts w:cs="Arial" w:hint="cs"/>
          <w:sz w:val="40"/>
          <w:szCs w:val="40"/>
          <w:rtl/>
        </w:rPr>
        <w:t>-</w:t>
      </w:r>
      <w:r w:rsidRPr="0084192C">
        <w:rPr>
          <w:rFonts w:cs="Arial"/>
          <w:sz w:val="40"/>
          <w:szCs w:val="40"/>
          <w:rtl/>
        </w:rPr>
        <w:t xml:space="preserve"> يشترط أن لا تقل قيمة الضمان النقدي بأي وقت بعد تاريخ الاقتراض عن (120) من القيمة السوقية للأوراق المالية المقترضة.</w:t>
      </w:r>
    </w:p>
    <w:p w14:paraId="73D6A6FB" w14:textId="77777777" w:rsidR="0084192C" w:rsidRPr="0084192C" w:rsidRDefault="0084192C" w:rsidP="0084192C">
      <w:pPr>
        <w:rPr>
          <w:sz w:val="40"/>
          <w:szCs w:val="40"/>
          <w:rtl/>
        </w:rPr>
      </w:pPr>
      <w:r w:rsidRPr="0084192C">
        <w:rPr>
          <w:rFonts w:cs="Arial"/>
          <w:sz w:val="40"/>
          <w:szCs w:val="40"/>
          <w:rtl/>
        </w:rPr>
        <w:lastRenderedPageBreak/>
        <w:t>يكون الوكيل مسؤولاً عن الاحتفاظ بالضمانات النقدية الواردة في الفقرتين (أ و ج) من هذه المادة في حساب تأمينات خاص لهذه الغاية وتسليمه لمستحقيه وفق أحكام هذه التعليمات.</w:t>
      </w:r>
    </w:p>
    <w:p w14:paraId="0CD0F31B" w14:textId="261270F2" w:rsidR="0084192C" w:rsidRPr="0084192C" w:rsidRDefault="0084192C" w:rsidP="0084192C">
      <w:pPr>
        <w:rPr>
          <w:sz w:val="40"/>
          <w:szCs w:val="40"/>
          <w:rtl/>
        </w:rPr>
      </w:pPr>
      <w:r w:rsidRPr="0084192C">
        <w:rPr>
          <w:rFonts w:cs="Arial"/>
          <w:sz w:val="40"/>
          <w:szCs w:val="40"/>
          <w:rtl/>
        </w:rPr>
        <w:t>و- يلتزم الوكيل بإعادة احتساب قيمة الضمان النقدي الوارد في الفقرة (د) من هذه المادة يومياً اعتماداً على سعر إغلاق الورقة المالية محل الإقراض، ومطالبة المقترض بذات اليوم بزيادة قيمته حال انخفاضه عن النسبة المحددة، وعلى المقترض زيادة الضمان النقدي من خلال الإيداع نقداً في حسابه لدى الوكيل أو شراء جزء من الأوراق المالية في حساب الإقراض والاقتراض بالقدر الذي يعيد قيمته إلى حده الأدنى المسموح به، وذلك خلال فترة لا تتجاوز يومي عمل تبدأ من اليوم التالي لتاريخ</w:t>
      </w:r>
      <w:r w:rsidR="00065642">
        <w:rPr>
          <w:rFonts w:cs="Arial" w:hint="cs"/>
          <w:sz w:val="40"/>
          <w:szCs w:val="40"/>
          <w:rtl/>
        </w:rPr>
        <w:t xml:space="preserve"> </w:t>
      </w:r>
      <w:r w:rsidRPr="0084192C">
        <w:rPr>
          <w:rFonts w:cs="Arial"/>
          <w:sz w:val="40"/>
          <w:szCs w:val="40"/>
          <w:rtl/>
        </w:rPr>
        <w:t>انخفاضه.</w:t>
      </w:r>
    </w:p>
    <w:p w14:paraId="676FB26B" w14:textId="537FA491" w:rsidR="00C87652" w:rsidRPr="00C87652" w:rsidRDefault="0084192C" w:rsidP="00065642">
      <w:pPr>
        <w:rPr>
          <w:sz w:val="40"/>
          <w:szCs w:val="40"/>
          <w:rtl/>
        </w:rPr>
      </w:pPr>
      <w:r w:rsidRPr="0084192C">
        <w:rPr>
          <w:rFonts w:cs="Arial"/>
          <w:sz w:val="40"/>
          <w:szCs w:val="40"/>
          <w:rtl/>
        </w:rPr>
        <w:t>ز- في حال عدم التزام المقترض بأحكام الفقرة (و) من هذه المادة، يلتزم الوكيل بإنهاء عملية الاقتراض وتسويتها وفقاً لأحكام هذه التعليمات.</w:t>
      </w:r>
    </w:p>
    <w:p w14:paraId="431CA24A" w14:textId="77777777" w:rsidR="00C87652" w:rsidRPr="00C87652" w:rsidRDefault="00C87652" w:rsidP="00C87652">
      <w:pPr>
        <w:rPr>
          <w:sz w:val="40"/>
          <w:szCs w:val="40"/>
          <w:rtl/>
        </w:rPr>
      </w:pPr>
      <w:r w:rsidRPr="00C87652">
        <w:rPr>
          <w:rFonts w:cs="Arial"/>
          <w:sz w:val="40"/>
          <w:szCs w:val="40"/>
          <w:rtl/>
        </w:rPr>
        <w:t>المادة (10)</w:t>
      </w:r>
    </w:p>
    <w:p w14:paraId="34228649" w14:textId="77777777" w:rsidR="00C87652" w:rsidRPr="00C87652" w:rsidRDefault="00C87652" w:rsidP="00C87652">
      <w:pPr>
        <w:rPr>
          <w:sz w:val="40"/>
          <w:szCs w:val="40"/>
          <w:rtl/>
        </w:rPr>
      </w:pPr>
      <w:r w:rsidRPr="00C87652">
        <w:rPr>
          <w:rFonts w:cs="Arial"/>
          <w:sz w:val="40"/>
          <w:szCs w:val="40"/>
          <w:rtl/>
        </w:rPr>
        <w:t>أ - تنتهي عملية الإقراض والاقتراض في الحالات التالية:</w:t>
      </w:r>
    </w:p>
    <w:p w14:paraId="2B86658E" w14:textId="77777777" w:rsidR="00C87652" w:rsidRPr="00C87652" w:rsidRDefault="00C87652" w:rsidP="00C87652">
      <w:pPr>
        <w:rPr>
          <w:sz w:val="40"/>
          <w:szCs w:val="40"/>
          <w:rtl/>
        </w:rPr>
      </w:pPr>
      <w:r w:rsidRPr="00C87652">
        <w:rPr>
          <w:rFonts w:cs="Arial"/>
          <w:sz w:val="40"/>
          <w:szCs w:val="40"/>
          <w:rtl/>
        </w:rPr>
        <w:t>1- الحالات المحددة في الفقرتين (ب) و (ز) من المادة (9) من هذه التعليمات.</w:t>
      </w:r>
    </w:p>
    <w:p w14:paraId="400B2097" w14:textId="77777777" w:rsidR="00065642" w:rsidRDefault="00C87652" w:rsidP="00C87652">
      <w:pPr>
        <w:rPr>
          <w:rFonts w:cs="Arial"/>
          <w:sz w:val="40"/>
          <w:szCs w:val="40"/>
          <w:rtl/>
        </w:rPr>
      </w:pPr>
      <w:r w:rsidRPr="00C87652">
        <w:rPr>
          <w:rFonts w:cs="Arial"/>
          <w:sz w:val="40"/>
          <w:szCs w:val="40"/>
          <w:rtl/>
        </w:rPr>
        <w:t>2- انتهاء مدة عملية الاقتراض.</w:t>
      </w:r>
    </w:p>
    <w:p w14:paraId="5DF2B38E" w14:textId="05EE1FA5" w:rsidR="00C87652" w:rsidRPr="00C87652" w:rsidRDefault="00C87652" w:rsidP="00C87652">
      <w:pPr>
        <w:rPr>
          <w:sz w:val="40"/>
          <w:szCs w:val="40"/>
          <w:rtl/>
        </w:rPr>
      </w:pPr>
      <w:r w:rsidRPr="00C87652">
        <w:rPr>
          <w:rFonts w:cs="Arial"/>
          <w:sz w:val="40"/>
          <w:szCs w:val="40"/>
          <w:rtl/>
        </w:rPr>
        <w:t>3- طلب المقرض استرداد الأوراق المالية المقرضة وإنهاء عملية الإقراض وذلك خلال ثلاثة أيام عمل من تاريخ طلب المقرض.</w:t>
      </w:r>
    </w:p>
    <w:p w14:paraId="42DF268D" w14:textId="1B40A7CE" w:rsidR="00C87652" w:rsidRPr="00C87652" w:rsidRDefault="00C87652" w:rsidP="00C87652">
      <w:pPr>
        <w:rPr>
          <w:sz w:val="40"/>
          <w:szCs w:val="40"/>
          <w:rtl/>
        </w:rPr>
      </w:pPr>
      <w:r w:rsidRPr="00C87652">
        <w:rPr>
          <w:rFonts w:cs="Arial"/>
          <w:sz w:val="40"/>
          <w:szCs w:val="40"/>
          <w:rtl/>
        </w:rPr>
        <w:t>4- طلب المقترض إنهاء عملية الاقتراض.</w:t>
      </w:r>
    </w:p>
    <w:p w14:paraId="05D6D282" w14:textId="77777777" w:rsidR="00C87652" w:rsidRPr="00C87652" w:rsidRDefault="00C87652" w:rsidP="00C87652">
      <w:pPr>
        <w:rPr>
          <w:sz w:val="40"/>
          <w:szCs w:val="40"/>
          <w:rtl/>
        </w:rPr>
      </w:pPr>
      <w:r w:rsidRPr="00C87652">
        <w:rPr>
          <w:rFonts w:cs="Arial"/>
          <w:sz w:val="40"/>
          <w:szCs w:val="40"/>
          <w:rtl/>
        </w:rPr>
        <w:lastRenderedPageBreak/>
        <w:t>5- صدور قرار من المجلس بعدم السماح بإقراض الورقة المالية محل العقد وذلك خلال ثلاثة أيام عمل من تاريخ قرار المجلس.</w:t>
      </w:r>
    </w:p>
    <w:p w14:paraId="1D566C31" w14:textId="77777777" w:rsidR="00C87652" w:rsidRPr="00C87652" w:rsidRDefault="00C87652" w:rsidP="00C87652">
      <w:pPr>
        <w:rPr>
          <w:sz w:val="40"/>
          <w:szCs w:val="40"/>
          <w:rtl/>
        </w:rPr>
      </w:pPr>
      <w:r w:rsidRPr="00C87652">
        <w:rPr>
          <w:rFonts w:cs="Arial"/>
          <w:sz w:val="40"/>
          <w:szCs w:val="40"/>
          <w:rtl/>
        </w:rPr>
        <w:t>6- تقييد نشاط الوكيل أو إلغاء الترخيص الممنوح له وذلك خلال ثلاثة أيام عمل من تاريخ التقييد أو الإلغاء.</w:t>
      </w:r>
    </w:p>
    <w:p w14:paraId="58332276" w14:textId="2B117E76" w:rsidR="00C87652" w:rsidRPr="00C87652" w:rsidRDefault="00C87652" w:rsidP="00065642">
      <w:pPr>
        <w:rPr>
          <w:sz w:val="40"/>
          <w:szCs w:val="40"/>
          <w:rtl/>
        </w:rPr>
      </w:pPr>
      <w:r w:rsidRPr="00C87652">
        <w:rPr>
          <w:rFonts w:cs="Arial"/>
          <w:sz w:val="40"/>
          <w:szCs w:val="40"/>
          <w:rtl/>
        </w:rPr>
        <w:t>7- وفاة المقرض أو المقترض أو انتهاء الشخصية الاعتبارية لأي منهم لأي سبب من الأسباب. ب- يلتزم المقترض في حال إنهاء عملية الاقتراض في أي من الحالات الواردة في الفقرة (أ) من هذه المادة بإعادة الأوراق المالية المقترضة مع مراعاة المادة (12) من هذه</w:t>
      </w:r>
      <w:r w:rsidR="00065642">
        <w:rPr>
          <w:rFonts w:hint="cs"/>
          <w:sz w:val="40"/>
          <w:szCs w:val="40"/>
          <w:rtl/>
        </w:rPr>
        <w:t xml:space="preserve"> </w:t>
      </w:r>
      <w:r w:rsidRPr="00C87652">
        <w:rPr>
          <w:rFonts w:cs="Arial"/>
          <w:sz w:val="40"/>
          <w:szCs w:val="40"/>
          <w:rtl/>
        </w:rPr>
        <w:t>التعليمات.</w:t>
      </w:r>
    </w:p>
    <w:p w14:paraId="3CBDE541" w14:textId="7F0BC4F7" w:rsidR="00C87652" w:rsidRPr="00C87652" w:rsidRDefault="00C87652" w:rsidP="00C87652">
      <w:pPr>
        <w:rPr>
          <w:sz w:val="40"/>
          <w:szCs w:val="40"/>
          <w:rtl/>
        </w:rPr>
      </w:pPr>
      <w:r w:rsidRPr="00C87652">
        <w:rPr>
          <w:rFonts w:cs="Arial"/>
          <w:sz w:val="40"/>
          <w:szCs w:val="40"/>
          <w:rtl/>
        </w:rPr>
        <w:t>ج</w:t>
      </w:r>
      <w:r w:rsidR="00065642">
        <w:rPr>
          <w:rFonts w:cs="Arial" w:hint="cs"/>
          <w:sz w:val="40"/>
          <w:szCs w:val="40"/>
          <w:rtl/>
        </w:rPr>
        <w:t>-</w:t>
      </w:r>
      <w:r w:rsidRPr="00C87652">
        <w:rPr>
          <w:rFonts w:cs="Arial"/>
          <w:sz w:val="40"/>
          <w:szCs w:val="40"/>
          <w:rtl/>
        </w:rPr>
        <w:t xml:space="preserve"> في حال عدم التزام المقترض بإعادة الأوراق المالية المقترضة يلتزم الوكيل باستخدام الضمان النقدي المحتفظ به لديه لشراء الأوراق المالية المطلوبة وإنهاء عملية الاقتراض وخصم البدلات والعمولات المستحقة على العميل المقترض، على أن يقوم الوكيل بدفع أي مبالغ متبقية للعميل المقترض أو الاحتفاظ بحقه بالرجوع إليه في حال عدم كفاية الضمان النقدي لأي سبب من الأسباب. </w:t>
      </w:r>
    </w:p>
    <w:p w14:paraId="0AB03E46" w14:textId="3E13F831" w:rsidR="00C87652" w:rsidRPr="00C87652" w:rsidRDefault="00C87652" w:rsidP="00065642">
      <w:pPr>
        <w:rPr>
          <w:sz w:val="40"/>
          <w:szCs w:val="40"/>
          <w:rtl/>
        </w:rPr>
      </w:pPr>
      <w:r w:rsidRPr="00C87652">
        <w:rPr>
          <w:rFonts w:cs="Arial"/>
          <w:sz w:val="40"/>
          <w:szCs w:val="40"/>
          <w:rtl/>
        </w:rPr>
        <w:t>د-</w:t>
      </w:r>
      <w:r w:rsidR="00065642" w:rsidRPr="00065642">
        <w:rPr>
          <w:rtl/>
        </w:rPr>
        <w:t xml:space="preserve"> </w:t>
      </w:r>
      <w:r w:rsidR="00065642" w:rsidRPr="00065642">
        <w:rPr>
          <w:rFonts w:cs="Arial"/>
          <w:sz w:val="40"/>
          <w:szCs w:val="40"/>
          <w:rtl/>
        </w:rPr>
        <w:t>في حال تعذر تسوية عقد الإقراض والاقتراض وفقاً لأحكام الفقرة (ج) من هذه المادة، يلتزم الوكيل بتسوية العقد نقداً بناءً على آخر سعر إغلاق للورقة المالية</w:t>
      </w:r>
      <w:r w:rsidR="00065642">
        <w:rPr>
          <w:rFonts w:hint="cs"/>
          <w:sz w:val="40"/>
          <w:szCs w:val="40"/>
          <w:rtl/>
        </w:rPr>
        <w:t xml:space="preserve"> </w:t>
      </w:r>
      <w:r w:rsidRPr="00C87652">
        <w:rPr>
          <w:rFonts w:cs="Arial"/>
          <w:sz w:val="40"/>
          <w:szCs w:val="40"/>
          <w:rtl/>
        </w:rPr>
        <w:t>محل العقد.</w:t>
      </w:r>
    </w:p>
    <w:p w14:paraId="52965B4A" w14:textId="05BFE0F0" w:rsidR="00C87652" w:rsidRPr="00C87652" w:rsidRDefault="00C87652" w:rsidP="00065642">
      <w:pPr>
        <w:rPr>
          <w:sz w:val="40"/>
          <w:szCs w:val="40"/>
          <w:rtl/>
        </w:rPr>
      </w:pPr>
      <w:r w:rsidRPr="00C87652">
        <w:rPr>
          <w:rFonts w:cs="Arial"/>
          <w:sz w:val="40"/>
          <w:szCs w:val="40"/>
          <w:rtl/>
        </w:rPr>
        <w:t>المادة (11)</w:t>
      </w:r>
    </w:p>
    <w:p w14:paraId="6D390ACF" w14:textId="77777777" w:rsidR="00C87652" w:rsidRPr="00C87652" w:rsidRDefault="00C87652" w:rsidP="00C87652">
      <w:pPr>
        <w:rPr>
          <w:sz w:val="40"/>
          <w:szCs w:val="40"/>
          <w:rtl/>
        </w:rPr>
      </w:pPr>
      <w:r w:rsidRPr="00C87652">
        <w:rPr>
          <w:rFonts w:cs="Arial"/>
          <w:sz w:val="40"/>
          <w:szCs w:val="40"/>
          <w:rtl/>
        </w:rPr>
        <w:t>يلتزم الوكيل بما يلي:</w:t>
      </w:r>
    </w:p>
    <w:p w14:paraId="40609ABD" w14:textId="77777777" w:rsidR="00C87652" w:rsidRPr="00C87652" w:rsidRDefault="00C87652" w:rsidP="00C87652">
      <w:pPr>
        <w:rPr>
          <w:sz w:val="40"/>
          <w:szCs w:val="40"/>
          <w:rtl/>
        </w:rPr>
      </w:pPr>
      <w:r w:rsidRPr="00C87652">
        <w:rPr>
          <w:rFonts w:cs="Arial"/>
          <w:sz w:val="40"/>
          <w:szCs w:val="40"/>
          <w:rtl/>
        </w:rPr>
        <w:t>أ- قيد عمليات الإقراض والاقتراض الخاصة بعملائه في سجلاته الخاصة وحجم العمليات التي تمت والضمانات المقدمة وجميع العمولات.</w:t>
      </w:r>
    </w:p>
    <w:p w14:paraId="59B1DFF7" w14:textId="37920FEF" w:rsidR="00C87652" w:rsidRPr="00C87652" w:rsidRDefault="00C87652" w:rsidP="00065642">
      <w:pPr>
        <w:rPr>
          <w:sz w:val="40"/>
          <w:szCs w:val="40"/>
          <w:rtl/>
        </w:rPr>
      </w:pPr>
      <w:r w:rsidRPr="00C87652">
        <w:rPr>
          <w:rFonts w:cs="Arial"/>
          <w:sz w:val="40"/>
          <w:szCs w:val="40"/>
          <w:rtl/>
        </w:rPr>
        <w:t>ب الاحتفاظ بالسجلات المتعلقة بمعاملات الإقراض والاقتراض لمدة لا تقل عن (10)</w:t>
      </w:r>
      <w:r w:rsidR="00065642">
        <w:rPr>
          <w:rFonts w:hint="cs"/>
          <w:sz w:val="40"/>
          <w:szCs w:val="40"/>
          <w:rtl/>
        </w:rPr>
        <w:t xml:space="preserve"> </w:t>
      </w:r>
      <w:r w:rsidRPr="00C87652">
        <w:rPr>
          <w:rFonts w:cs="Arial"/>
          <w:sz w:val="40"/>
          <w:szCs w:val="40"/>
          <w:rtl/>
        </w:rPr>
        <w:t>سنوات، والاحتفاظ بنسخ احتياطية عن تلك السجلات لذات المدة.</w:t>
      </w:r>
    </w:p>
    <w:p w14:paraId="17E9DA21" w14:textId="77777777" w:rsidR="00C87652" w:rsidRPr="00C87652" w:rsidRDefault="00C87652" w:rsidP="00C87652">
      <w:pPr>
        <w:rPr>
          <w:sz w:val="40"/>
          <w:szCs w:val="40"/>
          <w:rtl/>
        </w:rPr>
      </w:pPr>
      <w:r w:rsidRPr="00C87652">
        <w:rPr>
          <w:rFonts w:cs="Arial"/>
          <w:sz w:val="40"/>
          <w:szCs w:val="40"/>
          <w:rtl/>
        </w:rPr>
        <w:lastRenderedPageBreak/>
        <w:t>ج- إبلاغ عميله بالعمليات المنفذة لصالحه فور تنفيذها أو حسب الاتفاقية المبرمة بينهما.</w:t>
      </w:r>
    </w:p>
    <w:p w14:paraId="0161DDD6" w14:textId="77777777" w:rsidR="00C87652" w:rsidRPr="00C87652" w:rsidRDefault="00C87652" w:rsidP="00C87652">
      <w:pPr>
        <w:rPr>
          <w:sz w:val="40"/>
          <w:szCs w:val="40"/>
          <w:rtl/>
        </w:rPr>
      </w:pPr>
      <w:r w:rsidRPr="00C87652">
        <w:rPr>
          <w:rFonts w:cs="Arial"/>
          <w:sz w:val="40"/>
          <w:szCs w:val="40"/>
          <w:rtl/>
        </w:rPr>
        <w:t>د إرسال تقرير للعميل يبين عمليات الإقراض والاقتراض التي تم تنفيذها فعليا وأرصدة الضمانات النقدية المقدمة وذلك مرة واحدة كل ثلاثة أشهر ما لم تنص الاتفاقية المبرمة بينهما على مدة أقل.</w:t>
      </w:r>
    </w:p>
    <w:p w14:paraId="228816E9" w14:textId="77777777" w:rsidR="00C87652" w:rsidRPr="00C87652" w:rsidRDefault="00C87652" w:rsidP="00C87652">
      <w:pPr>
        <w:rPr>
          <w:sz w:val="40"/>
          <w:szCs w:val="40"/>
          <w:rtl/>
        </w:rPr>
      </w:pPr>
      <w:r w:rsidRPr="00C87652">
        <w:rPr>
          <w:rFonts w:cs="Arial"/>
          <w:sz w:val="40"/>
          <w:szCs w:val="40"/>
          <w:rtl/>
        </w:rPr>
        <w:t>هـ - تزويد الهيئة في أول يوم عمل من كل أسبوع و/أو عند الطلب بما يلي:- 1- قيمة الضمانات المقدمة لقاء عمليات اقتراض الأوراق المالية.</w:t>
      </w:r>
    </w:p>
    <w:p w14:paraId="59E3BD04" w14:textId="77777777" w:rsidR="00C87652" w:rsidRPr="00C87652" w:rsidRDefault="00C87652" w:rsidP="00C87652">
      <w:pPr>
        <w:rPr>
          <w:sz w:val="40"/>
          <w:szCs w:val="40"/>
          <w:rtl/>
        </w:rPr>
      </w:pPr>
      <w:r w:rsidRPr="00C87652">
        <w:rPr>
          <w:rFonts w:cs="Arial"/>
          <w:sz w:val="40"/>
          <w:szCs w:val="40"/>
          <w:rtl/>
        </w:rPr>
        <w:t>2- قيمة عمليات الإقراض والاقتراض التي تم تنفيذها.</w:t>
      </w:r>
    </w:p>
    <w:p w14:paraId="10D715AA" w14:textId="77777777" w:rsidR="00C87652" w:rsidRPr="00C87652" w:rsidRDefault="00C87652" w:rsidP="00C87652">
      <w:pPr>
        <w:rPr>
          <w:sz w:val="40"/>
          <w:szCs w:val="40"/>
          <w:rtl/>
        </w:rPr>
      </w:pPr>
      <w:r w:rsidRPr="00C87652">
        <w:rPr>
          <w:rFonts w:cs="Arial"/>
          <w:sz w:val="40"/>
          <w:szCs w:val="40"/>
          <w:rtl/>
        </w:rPr>
        <w:t>3- إجمالي القيمة السوقية للأوراق المالية المقرضة. -4 كشف بأسماء الأوراق المالية المقرضة وأسماء العملاء المقرضين والمقترضين وعدد الأوراق المالية المقرضة من كل ورقة مالية.</w:t>
      </w:r>
    </w:p>
    <w:p w14:paraId="5CB135DA" w14:textId="77777777" w:rsidR="00065642" w:rsidRDefault="00C87652" w:rsidP="00C87652">
      <w:pPr>
        <w:rPr>
          <w:rFonts w:cs="Arial"/>
          <w:sz w:val="40"/>
          <w:szCs w:val="40"/>
          <w:rtl/>
        </w:rPr>
      </w:pPr>
      <w:r w:rsidRPr="00C87652">
        <w:rPr>
          <w:rFonts w:cs="Arial"/>
          <w:sz w:val="40"/>
          <w:szCs w:val="40"/>
          <w:rtl/>
        </w:rPr>
        <w:t xml:space="preserve">و - الالتزام بمتطلبات التقارير التي تحددها معايير الملاءة المالية الصادرة عن الهيئة. </w:t>
      </w:r>
    </w:p>
    <w:p w14:paraId="2666D667" w14:textId="797A1CD6" w:rsidR="00C87652" w:rsidRPr="00C87652" w:rsidRDefault="00C87652" w:rsidP="00C87652">
      <w:pPr>
        <w:rPr>
          <w:sz w:val="40"/>
          <w:szCs w:val="40"/>
          <w:rtl/>
        </w:rPr>
      </w:pPr>
      <w:r w:rsidRPr="00C87652">
        <w:rPr>
          <w:rFonts w:cs="Arial"/>
          <w:sz w:val="40"/>
          <w:szCs w:val="40"/>
          <w:rtl/>
        </w:rPr>
        <w:t>ز - إرسال تقرير ربع سنوي للهيئة يتضمن إقراراً من المدير المالي والمدير العام بأن كل البيانات المقدمة صحيحة وذلك خلال مدة أسبوع من تاريخ انتهاء ربع سنته المالية.</w:t>
      </w:r>
    </w:p>
    <w:p w14:paraId="523BF75F" w14:textId="77777777" w:rsidR="00C87652" w:rsidRPr="00C87652" w:rsidRDefault="00C87652" w:rsidP="00C87652">
      <w:pPr>
        <w:rPr>
          <w:sz w:val="40"/>
          <w:szCs w:val="40"/>
          <w:rtl/>
        </w:rPr>
      </w:pPr>
      <w:r w:rsidRPr="00C87652">
        <w:rPr>
          <w:rFonts w:cs="Arial"/>
          <w:sz w:val="40"/>
          <w:szCs w:val="40"/>
          <w:rtl/>
        </w:rPr>
        <w:t>المادة (12)</w:t>
      </w:r>
    </w:p>
    <w:p w14:paraId="618DDC10" w14:textId="77777777" w:rsidR="00C87652" w:rsidRPr="00C87652" w:rsidRDefault="00C87652" w:rsidP="00C87652">
      <w:pPr>
        <w:rPr>
          <w:sz w:val="40"/>
          <w:szCs w:val="40"/>
          <w:rtl/>
        </w:rPr>
      </w:pPr>
      <w:r w:rsidRPr="00C87652">
        <w:rPr>
          <w:rFonts w:cs="Arial"/>
          <w:sz w:val="40"/>
          <w:szCs w:val="40"/>
          <w:rtl/>
        </w:rPr>
        <w:t>أ- يفقد المقرض حقه في حضور اجتماعات الهيئة العامة والتصويت على قراراتها ويكون هذا الحق لمالك الورقة المالية حسب سجلات المركز.</w:t>
      </w:r>
    </w:p>
    <w:p w14:paraId="4F1AC367" w14:textId="0E931552" w:rsidR="00C87652" w:rsidRPr="00065642" w:rsidRDefault="00C87652" w:rsidP="00065642">
      <w:pPr>
        <w:rPr>
          <w:sz w:val="40"/>
          <w:szCs w:val="40"/>
          <w:rtl/>
        </w:rPr>
      </w:pPr>
      <w:r w:rsidRPr="00C87652">
        <w:rPr>
          <w:rFonts w:cs="Arial"/>
          <w:sz w:val="40"/>
          <w:szCs w:val="40"/>
          <w:rtl/>
        </w:rPr>
        <w:t>ب</w:t>
      </w:r>
      <w:r w:rsidR="00065642">
        <w:rPr>
          <w:rFonts w:cs="Arial" w:hint="cs"/>
          <w:sz w:val="40"/>
          <w:szCs w:val="40"/>
          <w:rtl/>
        </w:rPr>
        <w:t>-</w:t>
      </w:r>
      <w:r w:rsidRPr="00C87652">
        <w:rPr>
          <w:rFonts w:cs="Arial"/>
          <w:sz w:val="40"/>
          <w:szCs w:val="40"/>
          <w:rtl/>
        </w:rPr>
        <w:t xml:space="preserve"> يلتزم المقترض بتعويض المقرض من خلال الوكيل عن جميع الحقوق الناشئة عن الورقة المالية محل الإقراض بما في ذلك الأرباح النقدية الموزعة أو النقد المعاد للمساهمين نتيجة تخفيض رأس المال أو قيمة حقوق الاكتتاب الناشئة عن زيادة</w:t>
      </w:r>
      <w:r w:rsidR="00065642">
        <w:rPr>
          <w:rFonts w:hint="cs"/>
          <w:sz w:val="40"/>
          <w:szCs w:val="40"/>
          <w:rtl/>
        </w:rPr>
        <w:t xml:space="preserve"> </w:t>
      </w:r>
      <w:r w:rsidRPr="00C87652">
        <w:rPr>
          <w:rFonts w:cs="Arial"/>
          <w:sz w:val="40"/>
          <w:szCs w:val="40"/>
          <w:rtl/>
        </w:rPr>
        <w:t xml:space="preserve">رأس المال عن طريق الاكتتاب الخاص، ويتعين </w:t>
      </w:r>
      <w:r w:rsidRPr="00C87652">
        <w:rPr>
          <w:rFonts w:cs="Arial"/>
          <w:sz w:val="40"/>
          <w:szCs w:val="40"/>
          <w:rtl/>
        </w:rPr>
        <w:lastRenderedPageBreak/>
        <w:t>على الوكيل اتخاذ الإجراءات اللازمة لضمان ذلك وأخذ هذه الحقوق بعين الاعتبار عند احتساب قيمة الضمان النقدي الوارد في المادة (9) من هذه التعليمات.</w:t>
      </w:r>
    </w:p>
    <w:p w14:paraId="50C71DF0" w14:textId="77777777" w:rsidR="00C87652" w:rsidRPr="00C87652" w:rsidRDefault="00C87652" w:rsidP="00C87652">
      <w:pPr>
        <w:rPr>
          <w:rFonts w:cs="Arial"/>
          <w:sz w:val="40"/>
          <w:szCs w:val="40"/>
          <w:rtl/>
        </w:rPr>
      </w:pPr>
      <w:r w:rsidRPr="00C87652">
        <w:rPr>
          <w:rFonts w:cs="Arial"/>
          <w:sz w:val="40"/>
          <w:szCs w:val="40"/>
          <w:rtl/>
        </w:rPr>
        <w:t>ج- يلتزم الوكيل بمراعاة اثر اجراءات الشركات التالية عند إنهاء وتسوية عقد الإقراض والاقتراض</w:t>
      </w:r>
    </w:p>
    <w:p w14:paraId="49274061" w14:textId="5EE8A384" w:rsidR="00C87652" w:rsidRPr="00C87652" w:rsidRDefault="00C87652" w:rsidP="00065642">
      <w:pPr>
        <w:rPr>
          <w:rFonts w:cs="Arial"/>
          <w:sz w:val="40"/>
          <w:szCs w:val="40"/>
          <w:rtl/>
        </w:rPr>
      </w:pPr>
      <w:r w:rsidRPr="00C87652">
        <w:rPr>
          <w:rFonts w:cs="Arial"/>
          <w:sz w:val="40"/>
          <w:szCs w:val="40"/>
          <w:rtl/>
        </w:rPr>
        <w:t>1 - تجزئة سهم الشركة المصدرة أو زيادة رأس مالها عن طريق توزيع أسهم</w:t>
      </w:r>
      <w:r w:rsidR="00065642">
        <w:rPr>
          <w:rFonts w:cs="Arial" w:hint="cs"/>
          <w:sz w:val="40"/>
          <w:szCs w:val="40"/>
          <w:rtl/>
        </w:rPr>
        <w:t xml:space="preserve"> </w:t>
      </w:r>
      <w:r w:rsidRPr="00C87652">
        <w:rPr>
          <w:rFonts w:cs="Arial"/>
          <w:sz w:val="40"/>
          <w:szCs w:val="40"/>
          <w:rtl/>
        </w:rPr>
        <w:t>مجانية.</w:t>
      </w:r>
    </w:p>
    <w:p w14:paraId="312A6365" w14:textId="320FBCB8" w:rsidR="00C87652" w:rsidRPr="00C87652" w:rsidRDefault="00C87652" w:rsidP="00065642">
      <w:pPr>
        <w:rPr>
          <w:rFonts w:cs="Arial"/>
          <w:sz w:val="40"/>
          <w:szCs w:val="40"/>
          <w:rtl/>
        </w:rPr>
      </w:pPr>
      <w:r w:rsidRPr="00C87652">
        <w:rPr>
          <w:rFonts w:cs="Arial"/>
          <w:sz w:val="40"/>
          <w:szCs w:val="40"/>
          <w:rtl/>
        </w:rPr>
        <w:t>2 تخفيض رأس مال الشركة المصدرة عن طريق إطفاء الخسائر المتراكمة أو</w:t>
      </w:r>
      <w:r w:rsidR="00065642">
        <w:rPr>
          <w:rFonts w:cs="Arial" w:hint="cs"/>
          <w:sz w:val="40"/>
          <w:szCs w:val="40"/>
          <w:rtl/>
        </w:rPr>
        <w:t xml:space="preserve"> </w:t>
      </w:r>
      <w:r w:rsidRPr="00C87652">
        <w:rPr>
          <w:rFonts w:cs="Arial"/>
          <w:sz w:val="40"/>
          <w:szCs w:val="40"/>
          <w:rtl/>
        </w:rPr>
        <w:t>خصم الإصدار.</w:t>
      </w:r>
    </w:p>
    <w:p w14:paraId="4233EE96" w14:textId="77777777" w:rsidR="00C87652" w:rsidRPr="00C87652" w:rsidRDefault="00C87652" w:rsidP="00C87652">
      <w:pPr>
        <w:rPr>
          <w:rFonts w:cs="Arial"/>
          <w:sz w:val="40"/>
          <w:szCs w:val="40"/>
          <w:rtl/>
        </w:rPr>
      </w:pPr>
      <w:r w:rsidRPr="00C87652">
        <w:rPr>
          <w:rFonts w:cs="Arial"/>
          <w:sz w:val="40"/>
          <w:szCs w:val="40"/>
          <w:rtl/>
        </w:rPr>
        <w:t>المادة (13)</w:t>
      </w:r>
    </w:p>
    <w:p w14:paraId="5D54D99D" w14:textId="77777777" w:rsidR="00C87652" w:rsidRPr="00C87652" w:rsidRDefault="00C87652" w:rsidP="00C87652">
      <w:pPr>
        <w:rPr>
          <w:rFonts w:cs="Arial"/>
          <w:sz w:val="40"/>
          <w:szCs w:val="40"/>
          <w:rtl/>
        </w:rPr>
      </w:pPr>
      <w:r w:rsidRPr="00C87652">
        <w:rPr>
          <w:rFonts w:cs="Arial"/>
          <w:sz w:val="40"/>
          <w:szCs w:val="40"/>
          <w:rtl/>
        </w:rPr>
        <w:t>يشترط أن يكون سعر إدخال أمر البيع المكشوف إلى نظام التداول الإلكتروني محدداً فقط وأن يكون أعلى من آخر سعر للورقة المالية، أو يساويه شريطة أن يكون آخر سعر أعلى من السعر الذي يسبقه مباشرة.</w:t>
      </w:r>
    </w:p>
    <w:p w14:paraId="1B2D562C" w14:textId="77777777" w:rsidR="00C87652" w:rsidRPr="00C87652" w:rsidRDefault="00C87652" w:rsidP="00C87652">
      <w:pPr>
        <w:rPr>
          <w:rFonts w:cs="Arial"/>
          <w:sz w:val="40"/>
          <w:szCs w:val="40"/>
          <w:rtl/>
        </w:rPr>
      </w:pPr>
      <w:r w:rsidRPr="00C87652">
        <w:rPr>
          <w:rFonts w:cs="Arial"/>
          <w:sz w:val="40"/>
          <w:szCs w:val="40"/>
          <w:rtl/>
        </w:rPr>
        <w:t>المادة (14) أ- يقوم السوق بالإفصاح للجمهور يومياً بعد انتهاء جلسة التداول عن عدد الأوراق المالية التي تم بيعها على المكشوف.</w:t>
      </w:r>
    </w:p>
    <w:p w14:paraId="47C680A0" w14:textId="25F9E64C" w:rsidR="00C87652" w:rsidRPr="00C87652" w:rsidRDefault="00C87652" w:rsidP="00065642">
      <w:pPr>
        <w:rPr>
          <w:rFonts w:cs="Arial"/>
          <w:sz w:val="40"/>
          <w:szCs w:val="40"/>
          <w:rtl/>
        </w:rPr>
      </w:pPr>
      <w:r w:rsidRPr="00C87652">
        <w:rPr>
          <w:rFonts w:cs="Arial"/>
          <w:sz w:val="40"/>
          <w:szCs w:val="40"/>
          <w:rtl/>
        </w:rPr>
        <w:t>ب يقوم المركز بتزويد السوق بالتقارير اللازمة التي تمكنه من تطبيق أحكام الفقرة (أ)</w:t>
      </w:r>
      <w:r w:rsidR="00065642">
        <w:rPr>
          <w:rFonts w:cs="Arial" w:hint="cs"/>
          <w:sz w:val="40"/>
          <w:szCs w:val="40"/>
          <w:rtl/>
        </w:rPr>
        <w:t xml:space="preserve"> </w:t>
      </w:r>
      <w:r w:rsidRPr="00C87652">
        <w:rPr>
          <w:rFonts w:cs="Arial"/>
          <w:sz w:val="40"/>
          <w:szCs w:val="40"/>
          <w:rtl/>
        </w:rPr>
        <w:t>من هذه المادة.</w:t>
      </w:r>
    </w:p>
    <w:p w14:paraId="353EA564" w14:textId="70D0A811" w:rsidR="00C87652" w:rsidRPr="00065642" w:rsidRDefault="00C87652" w:rsidP="00065642">
      <w:pPr>
        <w:rPr>
          <w:rFonts w:cs="Arial"/>
          <w:sz w:val="40"/>
          <w:szCs w:val="40"/>
          <w:rtl/>
        </w:rPr>
      </w:pPr>
      <w:r w:rsidRPr="00C87652">
        <w:rPr>
          <w:rFonts w:cs="Arial"/>
          <w:sz w:val="40"/>
          <w:szCs w:val="40"/>
          <w:rtl/>
        </w:rPr>
        <w:t>المادة (15) يجوز للوسيط لغايات تسوية عمليات التداول المنفذة من قبله أن يقوم باقتراض الأوراق المالية المعنية من حسابات عملائه الراغبين بالإقراض وتستثنى عمليات الاقتراض هذه</w:t>
      </w:r>
      <w:r w:rsidR="00065642">
        <w:rPr>
          <w:rFonts w:cs="Arial" w:hint="cs"/>
          <w:sz w:val="40"/>
          <w:szCs w:val="40"/>
          <w:rtl/>
        </w:rPr>
        <w:t xml:space="preserve"> </w:t>
      </w:r>
      <w:r w:rsidRPr="00C87652">
        <w:rPr>
          <w:rFonts w:cs="Arial"/>
          <w:sz w:val="40"/>
          <w:szCs w:val="40"/>
          <w:rtl/>
        </w:rPr>
        <w:t>من أحكام المواد (3) و (5) و (8) ب) و (9 / أب) و (13) من هذه التعليمات.</w:t>
      </w:r>
    </w:p>
    <w:p w14:paraId="75C1516A" w14:textId="33967F51" w:rsidR="00C87652" w:rsidRPr="0084192C" w:rsidRDefault="00C87652" w:rsidP="00065642">
      <w:pPr>
        <w:rPr>
          <w:sz w:val="40"/>
          <w:szCs w:val="40"/>
        </w:rPr>
      </w:pPr>
      <w:r>
        <w:rPr>
          <w:rFonts w:hint="cs"/>
          <w:sz w:val="40"/>
          <w:szCs w:val="40"/>
          <w:rtl/>
        </w:rPr>
        <w:t>المادة (16)</w:t>
      </w:r>
      <w:r w:rsidR="00065642">
        <w:rPr>
          <w:rFonts w:hint="cs"/>
          <w:sz w:val="40"/>
          <w:szCs w:val="40"/>
          <w:rtl/>
        </w:rPr>
        <w:t xml:space="preserve"> </w:t>
      </w:r>
      <w:r>
        <w:rPr>
          <w:rFonts w:hint="cs"/>
          <w:sz w:val="40"/>
          <w:szCs w:val="40"/>
          <w:rtl/>
        </w:rPr>
        <w:t>يصدر المجلس القرارات اللازمة لتنفيذ أحكام هذه التعليمات.</w:t>
      </w:r>
    </w:p>
    <w:sectPr w:rsidR="00C87652" w:rsidRPr="0084192C"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50B5D"/>
    <w:multiLevelType w:val="hybridMultilevel"/>
    <w:tmpl w:val="F3A49FCA"/>
    <w:lvl w:ilvl="0" w:tplc="D8F496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2C"/>
    <w:rsid w:val="00065642"/>
    <w:rsid w:val="001C2426"/>
    <w:rsid w:val="00325E6C"/>
    <w:rsid w:val="0084192C"/>
    <w:rsid w:val="009744FE"/>
    <w:rsid w:val="00C87652"/>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5D6A"/>
  <w15:chartTrackingRefBased/>
  <w15:docId w15:val="{2B8848DD-F96B-4596-B040-0A44A219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4531">
      <w:bodyDiv w:val="1"/>
      <w:marLeft w:val="0"/>
      <w:marRight w:val="0"/>
      <w:marTop w:val="0"/>
      <w:marBottom w:val="0"/>
      <w:divBdr>
        <w:top w:val="none" w:sz="0" w:space="0" w:color="auto"/>
        <w:left w:val="none" w:sz="0" w:space="0" w:color="auto"/>
        <w:bottom w:val="none" w:sz="0" w:space="0" w:color="auto"/>
        <w:right w:val="none" w:sz="0" w:space="0" w:color="auto"/>
      </w:divBdr>
      <w:divsChild>
        <w:div w:id="1279875855">
          <w:marLeft w:val="0"/>
          <w:marRight w:val="0"/>
          <w:marTop w:val="0"/>
          <w:marBottom w:val="0"/>
          <w:divBdr>
            <w:top w:val="single" w:sz="2" w:space="0" w:color="auto"/>
            <w:left w:val="single" w:sz="2" w:space="0" w:color="auto"/>
            <w:bottom w:val="single" w:sz="2" w:space="0" w:color="auto"/>
            <w:right w:val="single" w:sz="2" w:space="0" w:color="auto"/>
          </w:divBdr>
        </w:div>
        <w:div w:id="2082874079">
          <w:marLeft w:val="0"/>
          <w:marRight w:val="0"/>
          <w:marTop w:val="0"/>
          <w:marBottom w:val="0"/>
          <w:divBdr>
            <w:top w:val="single" w:sz="2" w:space="0" w:color="auto"/>
            <w:left w:val="single" w:sz="2" w:space="0" w:color="auto"/>
            <w:bottom w:val="single" w:sz="2" w:space="0" w:color="auto"/>
            <w:right w:val="single" w:sz="2" w:space="0" w:color="auto"/>
          </w:divBdr>
        </w:div>
        <w:div w:id="1293831845">
          <w:marLeft w:val="0"/>
          <w:marRight w:val="0"/>
          <w:marTop w:val="0"/>
          <w:marBottom w:val="0"/>
          <w:divBdr>
            <w:top w:val="single" w:sz="2" w:space="0" w:color="auto"/>
            <w:left w:val="single" w:sz="2" w:space="0" w:color="auto"/>
            <w:bottom w:val="single" w:sz="2" w:space="0" w:color="auto"/>
            <w:right w:val="single" w:sz="2" w:space="0" w:color="auto"/>
          </w:divBdr>
        </w:div>
        <w:div w:id="563221993">
          <w:marLeft w:val="0"/>
          <w:marRight w:val="0"/>
          <w:marTop w:val="0"/>
          <w:marBottom w:val="0"/>
          <w:divBdr>
            <w:top w:val="single" w:sz="2" w:space="0" w:color="auto"/>
            <w:left w:val="single" w:sz="2" w:space="0" w:color="auto"/>
            <w:bottom w:val="single" w:sz="2" w:space="0" w:color="auto"/>
            <w:right w:val="single" w:sz="2" w:space="0" w:color="auto"/>
          </w:divBdr>
        </w:div>
        <w:div w:id="595746813">
          <w:marLeft w:val="0"/>
          <w:marRight w:val="0"/>
          <w:marTop w:val="0"/>
          <w:marBottom w:val="0"/>
          <w:divBdr>
            <w:top w:val="single" w:sz="2" w:space="0" w:color="auto"/>
            <w:left w:val="single" w:sz="2" w:space="0" w:color="auto"/>
            <w:bottom w:val="single" w:sz="2" w:space="0" w:color="auto"/>
            <w:right w:val="single" w:sz="2" w:space="0" w:color="auto"/>
          </w:divBdr>
        </w:div>
        <w:div w:id="412354908">
          <w:marLeft w:val="0"/>
          <w:marRight w:val="0"/>
          <w:marTop w:val="0"/>
          <w:marBottom w:val="0"/>
          <w:divBdr>
            <w:top w:val="single" w:sz="2" w:space="0" w:color="auto"/>
            <w:left w:val="single" w:sz="2" w:space="0" w:color="auto"/>
            <w:bottom w:val="single" w:sz="2" w:space="0" w:color="auto"/>
            <w:right w:val="single" w:sz="2" w:space="0" w:color="auto"/>
          </w:divBdr>
        </w:div>
        <w:div w:id="595674076">
          <w:marLeft w:val="0"/>
          <w:marRight w:val="0"/>
          <w:marTop w:val="0"/>
          <w:marBottom w:val="0"/>
          <w:divBdr>
            <w:top w:val="single" w:sz="2" w:space="0" w:color="auto"/>
            <w:left w:val="single" w:sz="2" w:space="0" w:color="auto"/>
            <w:bottom w:val="single" w:sz="2" w:space="0" w:color="auto"/>
            <w:right w:val="single" w:sz="2" w:space="0" w:color="auto"/>
          </w:divBdr>
        </w:div>
        <w:div w:id="2023318020">
          <w:marLeft w:val="0"/>
          <w:marRight w:val="0"/>
          <w:marTop w:val="0"/>
          <w:marBottom w:val="0"/>
          <w:divBdr>
            <w:top w:val="single" w:sz="2" w:space="0" w:color="auto"/>
            <w:left w:val="single" w:sz="2" w:space="0" w:color="auto"/>
            <w:bottom w:val="single" w:sz="2" w:space="0" w:color="auto"/>
            <w:right w:val="single" w:sz="2" w:space="0" w:color="auto"/>
          </w:divBdr>
        </w:div>
        <w:div w:id="1345860582">
          <w:marLeft w:val="0"/>
          <w:marRight w:val="0"/>
          <w:marTop w:val="0"/>
          <w:marBottom w:val="0"/>
          <w:divBdr>
            <w:top w:val="single" w:sz="2" w:space="0" w:color="auto"/>
            <w:left w:val="single" w:sz="2" w:space="0" w:color="auto"/>
            <w:bottom w:val="single" w:sz="2" w:space="0" w:color="auto"/>
            <w:right w:val="single" w:sz="2" w:space="0" w:color="auto"/>
          </w:divBdr>
        </w:div>
        <w:div w:id="596014271">
          <w:marLeft w:val="0"/>
          <w:marRight w:val="0"/>
          <w:marTop w:val="0"/>
          <w:marBottom w:val="0"/>
          <w:divBdr>
            <w:top w:val="single" w:sz="2" w:space="0" w:color="auto"/>
            <w:left w:val="single" w:sz="2" w:space="0" w:color="auto"/>
            <w:bottom w:val="single" w:sz="2" w:space="0" w:color="auto"/>
            <w:right w:val="single" w:sz="2" w:space="0" w:color="auto"/>
          </w:divBdr>
        </w:div>
        <w:div w:id="1861162649">
          <w:marLeft w:val="0"/>
          <w:marRight w:val="0"/>
          <w:marTop w:val="0"/>
          <w:marBottom w:val="0"/>
          <w:divBdr>
            <w:top w:val="single" w:sz="2" w:space="0" w:color="auto"/>
            <w:left w:val="single" w:sz="2" w:space="0" w:color="auto"/>
            <w:bottom w:val="single" w:sz="2" w:space="0" w:color="auto"/>
            <w:right w:val="single" w:sz="2" w:space="0" w:color="auto"/>
          </w:divBdr>
        </w:div>
        <w:div w:id="23092842">
          <w:marLeft w:val="0"/>
          <w:marRight w:val="0"/>
          <w:marTop w:val="0"/>
          <w:marBottom w:val="0"/>
          <w:divBdr>
            <w:top w:val="single" w:sz="2" w:space="0" w:color="auto"/>
            <w:left w:val="single" w:sz="2" w:space="0" w:color="auto"/>
            <w:bottom w:val="single" w:sz="2" w:space="0" w:color="auto"/>
            <w:right w:val="single" w:sz="2" w:space="0" w:color="auto"/>
          </w:divBdr>
        </w:div>
        <w:div w:id="690229791">
          <w:marLeft w:val="0"/>
          <w:marRight w:val="0"/>
          <w:marTop w:val="0"/>
          <w:marBottom w:val="0"/>
          <w:divBdr>
            <w:top w:val="single" w:sz="2" w:space="0" w:color="auto"/>
            <w:left w:val="single" w:sz="2" w:space="0" w:color="auto"/>
            <w:bottom w:val="single" w:sz="2" w:space="0" w:color="auto"/>
            <w:right w:val="single" w:sz="2" w:space="0" w:color="auto"/>
          </w:divBdr>
        </w:div>
        <w:div w:id="883836153">
          <w:marLeft w:val="0"/>
          <w:marRight w:val="0"/>
          <w:marTop w:val="0"/>
          <w:marBottom w:val="0"/>
          <w:divBdr>
            <w:top w:val="single" w:sz="2" w:space="0" w:color="auto"/>
            <w:left w:val="single" w:sz="2" w:space="0" w:color="auto"/>
            <w:bottom w:val="single" w:sz="2" w:space="0" w:color="auto"/>
            <w:right w:val="single" w:sz="2" w:space="0" w:color="auto"/>
          </w:divBdr>
        </w:div>
        <w:div w:id="701322851">
          <w:marLeft w:val="0"/>
          <w:marRight w:val="0"/>
          <w:marTop w:val="0"/>
          <w:marBottom w:val="0"/>
          <w:divBdr>
            <w:top w:val="single" w:sz="2" w:space="0" w:color="auto"/>
            <w:left w:val="single" w:sz="2" w:space="0" w:color="auto"/>
            <w:bottom w:val="single" w:sz="2" w:space="0" w:color="auto"/>
            <w:right w:val="single" w:sz="2" w:space="0" w:color="auto"/>
          </w:divBdr>
        </w:div>
        <w:div w:id="1044018775">
          <w:marLeft w:val="0"/>
          <w:marRight w:val="0"/>
          <w:marTop w:val="0"/>
          <w:marBottom w:val="0"/>
          <w:divBdr>
            <w:top w:val="single" w:sz="2" w:space="0" w:color="auto"/>
            <w:left w:val="single" w:sz="2" w:space="0" w:color="auto"/>
            <w:bottom w:val="single" w:sz="2" w:space="0" w:color="auto"/>
            <w:right w:val="single" w:sz="2" w:space="0" w:color="auto"/>
          </w:divBdr>
        </w:div>
        <w:div w:id="580334229">
          <w:marLeft w:val="0"/>
          <w:marRight w:val="0"/>
          <w:marTop w:val="0"/>
          <w:marBottom w:val="0"/>
          <w:divBdr>
            <w:top w:val="single" w:sz="2" w:space="0" w:color="auto"/>
            <w:left w:val="single" w:sz="2" w:space="0" w:color="auto"/>
            <w:bottom w:val="single" w:sz="2" w:space="0" w:color="auto"/>
            <w:right w:val="single" w:sz="2" w:space="0" w:color="auto"/>
          </w:divBdr>
        </w:div>
        <w:div w:id="381637359">
          <w:marLeft w:val="0"/>
          <w:marRight w:val="0"/>
          <w:marTop w:val="0"/>
          <w:marBottom w:val="0"/>
          <w:divBdr>
            <w:top w:val="single" w:sz="2" w:space="0" w:color="auto"/>
            <w:left w:val="single" w:sz="2" w:space="0" w:color="auto"/>
            <w:bottom w:val="single" w:sz="2" w:space="0" w:color="auto"/>
            <w:right w:val="single" w:sz="2" w:space="0" w:color="auto"/>
          </w:divBdr>
        </w:div>
        <w:div w:id="801459943">
          <w:marLeft w:val="0"/>
          <w:marRight w:val="0"/>
          <w:marTop w:val="0"/>
          <w:marBottom w:val="0"/>
          <w:divBdr>
            <w:top w:val="single" w:sz="2" w:space="0" w:color="auto"/>
            <w:left w:val="single" w:sz="2" w:space="0" w:color="auto"/>
            <w:bottom w:val="single" w:sz="2" w:space="0" w:color="auto"/>
            <w:right w:val="single" w:sz="2" w:space="0" w:color="auto"/>
          </w:divBdr>
        </w:div>
        <w:div w:id="245307893">
          <w:marLeft w:val="0"/>
          <w:marRight w:val="0"/>
          <w:marTop w:val="0"/>
          <w:marBottom w:val="0"/>
          <w:divBdr>
            <w:top w:val="single" w:sz="2" w:space="0" w:color="auto"/>
            <w:left w:val="single" w:sz="2" w:space="0" w:color="auto"/>
            <w:bottom w:val="single" w:sz="2" w:space="0" w:color="auto"/>
            <w:right w:val="single" w:sz="2" w:space="0" w:color="auto"/>
          </w:divBdr>
        </w:div>
        <w:div w:id="1664628858">
          <w:marLeft w:val="0"/>
          <w:marRight w:val="0"/>
          <w:marTop w:val="0"/>
          <w:marBottom w:val="0"/>
          <w:divBdr>
            <w:top w:val="single" w:sz="2" w:space="0" w:color="auto"/>
            <w:left w:val="single" w:sz="2" w:space="0" w:color="auto"/>
            <w:bottom w:val="single" w:sz="2" w:space="0" w:color="auto"/>
            <w:right w:val="single" w:sz="2" w:space="0" w:color="auto"/>
          </w:divBdr>
        </w:div>
        <w:div w:id="958872912">
          <w:marLeft w:val="0"/>
          <w:marRight w:val="0"/>
          <w:marTop w:val="0"/>
          <w:marBottom w:val="0"/>
          <w:divBdr>
            <w:top w:val="single" w:sz="2" w:space="0" w:color="auto"/>
            <w:left w:val="single" w:sz="2" w:space="0" w:color="auto"/>
            <w:bottom w:val="single" w:sz="2" w:space="0" w:color="auto"/>
            <w:right w:val="single" w:sz="2" w:space="0" w:color="auto"/>
          </w:divBdr>
        </w:div>
        <w:div w:id="1191607068">
          <w:marLeft w:val="0"/>
          <w:marRight w:val="0"/>
          <w:marTop w:val="0"/>
          <w:marBottom w:val="0"/>
          <w:divBdr>
            <w:top w:val="single" w:sz="2" w:space="0" w:color="auto"/>
            <w:left w:val="single" w:sz="2" w:space="0" w:color="auto"/>
            <w:bottom w:val="single" w:sz="2" w:space="0" w:color="auto"/>
            <w:right w:val="single" w:sz="2" w:space="0" w:color="auto"/>
          </w:divBdr>
        </w:div>
        <w:div w:id="546600091">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2</cp:revision>
  <dcterms:created xsi:type="dcterms:W3CDTF">2024-09-15T11:33:00Z</dcterms:created>
  <dcterms:modified xsi:type="dcterms:W3CDTF">2024-09-15T11:59:00Z</dcterms:modified>
</cp:coreProperties>
</file>